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Times New Roman"/>
          <w:b/>
          <w:bCs/>
          <w:sz w:val="28"/>
          <w:szCs w:val="28"/>
        </w:rPr>
      </w:pPr>
      <w:r>
        <w:rPr>
          <w:rFonts w:hint="eastAsia" w:ascii="华文宋体" w:hAnsi="华文宋体" w:eastAsia="华文宋体" w:cs="Times New Roman"/>
          <w:szCs w:val="21"/>
        </w:rPr>
        <w:t>案例类别（勾选）：</w:t>
      </w:r>
      <w:r>
        <w:rPr>
          <w:rFonts w:hint="eastAsia" w:ascii="华文仿宋" w:hAnsi="华文仿宋" w:eastAsia="华文仿宋"/>
          <w:szCs w:val="21"/>
        </w:rPr>
        <w:t xml:space="preserve">□商务沟通 </w:t>
      </w:r>
      <w:r>
        <w:rPr>
          <w:rFonts w:ascii="华文仿宋" w:hAnsi="华文仿宋" w:eastAsia="华文仿宋"/>
          <w:szCs w:val="21"/>
        </w:rPr>
        <w:t xml:space="preserve">   </w:t>
      </w:r>
      <w:r>
        <w:rPr>
          <w:rFonts w:hint="eastAsia" w:ascii="华文仿宋" w:hAnsi="华文仿宋" w:eastAsia="华文仿宋"/>
          <w:szCs w:val="21"/>
        </w:rPr>
        <w:sym w:font="Wingdings 2" w:char="00A3"/>
      </w:r>
      <w:r>
        <w:rPr>
          <w:rFonts w:hint="eastAsia" w:ascii="华文仿宋" w:hAnsi="华文仿宋" w:eastAsia="华文仿宋"/>
          <w:szCs w:val="21"/>
        </w:rPr>
        <w:t xml:space="preserve">公共外交 </w:t>
      </w:r>
      <w:r>
        <w:rPr>
          <w:rFonts w:ascii="华文仿宋" w:hAnsi="华文仿宋" w:eastAsia="华文仿宋"/>
          <w:szCs w:val="21"/>
        </w:rPr>
        <w:t xml:space="preserve">   </w:t>
      </w:r>
      <w:r>
        <w:rPr>
          <w:rFonts w:hint="eastAsia" w:ascii="华文仿宋" w:hAnsi="华文仿宋" w:eastAsia="华文仿宋"/>
          <w:szCs w:val="21"/>
        </w:rPr>
        <w:sym w:font="Wingdings 2" w:char="0052"/>
      </w:r>
      <w:r>
        <w:rPr>
          <w:rFonts w:hint="eastAsia" w:ascii="华文仿宋" w:hAnsi="华文仿宋" w:eastAsia="华文仿宋"/>
          <w:szCs w:val="21"/>
        </w:rPr>
        <w:t>多元文化生活</w:t>
      </w:r>
    </w:p>
    <w:p>
      <w:pPr>
        <w:jc w:val="left"/>
        <w:rPr>
          <w:rFonts w:hint="eastAsia" w:ascii="华文宋体" w:hAnsi="华文宋体" w:eastAsia="华文宋体" w:cs="Times New Roman"/>
          <w:szCs w:val="21"/>
        </w:rPr>
      </w:pPr>
      <w:r>
        <w:rPr>
          <w:rFonts w:hint="eastAsia" w:ascii="华文宋体" w:hAnsi="华文宋体" w:eastAsia="华文宋体" w:cs="Times New Roman"/>
          <w:szCs w:val="21"/>
        </w:rPr>
        <w:t>-</w:t>
      </w:r>
      <w:r>
        <w:rPr>
          <w:rFonts w:ascii="华文宋体" w:hAnsi="华文宋体" w:eastAsia="华文宋体" w:cs="Times New Roman"/>
          <w:szCs w:val="21"/>
        </w:rPr>
        <w:t>-----------------------------------------------------------------------------------------------------------------------------</w:t>
      </w:r>
    </w:p>
    <w:p>
      <w:pPr>
        <w:jc w:val="left"/>
        <w:rPr>
          <w:rFonts w:hint="eastAsia" w:ascii="华文宋体" w:hAnsi="华文宋体" w:eastAsia="华文宋体" w:cs="Times New Roman"/>
          <w:szCs w:val="21"/>
        </w:rPr>
      </w:pPr>
      <w:r>
        <w:rPr>
          <w:rFonts w:hint="eastAsia" w:ascii="仿宋" w:hAnsi="仿宋" w:eastAsia="仿宋" w:cs="Times New Roman"/>
          <w:b/>
          <w:bCs/>
          <w:sz w:val="28"/>
          <w:szCs w:val="28"/>
        </w:rPr>
        <w:t>案例名称：</w:t>
      </w:r>
    </w:p>
    <w:p>
      <w:pPr>
        <w:jc w:val="center"/>
        <w:rPr>
          <w:rFonts w:hint="eastAsia" w:ascii="Times New Roman" w:hAnsi="Times New Roman" w:cs="Times New Roman"/>
          <w:b/>
          <w:bCs/>
          <w:sz w:val="28"/>
          <w:szCs w:val="28"/>
        </w:rPr>
      </w:pPr>
      <w:r>
        <w:rPr>
          <w:rFonts w:hint="default" w:ascii="Times New Roman" w:hAnsi="Times New Roman" w:cs="Times New Roman"/>
          <w:b/>
          <w:bCs/>
          <w:sz w:val="28"/>
          <w:szCs w:val="28"/>
        </w:rPr>
        <w:t>Inter-Cultural Art Exchange at the 19th China Shanghai International Art Festival</w:t>
      </w:r>
    </w:p>
    <w:p>
      <w:pPr>
        <w:rPr>
          <w:rFonts w:ascii="Times New Roman" w:hAnsi="Times New Roman" w:cs="Times New Roman"/>
          <w:b/>
          <w:bCs/>
          <w:szCs w:val="21"/>
        </w:rPr>
      </w:pPr>
      <w:r>
        <w:rPr>
          <w:rFonts w:hint="eastAsia" w:ascii="华文仿宋" w:hAnsi="华文仿宋" w:eastAsia="华文仿宋"/>
          <w:szCs w:val="21"/>
        </w:rPr>
        <w:t xml:space="preserve">      </w:t>
      </w:r>
    </w:p>
    <w:p>
      <w:pPr>
        <w:numPr>
          <w:ilvl w:val="0"/>
          <w:numId w:val="0"/>
        </w:numPr>
        <w:spacing w:line="360" w:lineRule="auto"/>
        <w:rPr>
          <w:rFonts w:hint="eastAsia" w:ascii="新宋体" w:hAnsi="新宋体" w:eastAsia="新宋体" w:cs="Times New Roman"/>
          <w:b/>
          <w:bCs/>
          <w:szCs w:val="21"/>
        </w:rPr>
      </w:pPr>
      <w:r>
        <w:rPr>
          <w:rFonts w:hint="eastAsia" w:ascii="Times New Roman" w:hAnsi="Times New Roman" w:cs="Times New Roman"/>
          <w:b/>
          <w:bCs/>
          <w:sz w:val="26"/>
          <w:szCs w:val="26"/>
          <w:lang w:val="en-US" w:eastAsia="zh-CN"/>
        </w:rPr>
        <w:t xml:space="preserve">I. </w:t>
      </w:r>
      <w:r>
        <w:rPr>
          <w:rFonts w:ascii="Times New Roman" w:hAnsi="Times New Roman" w:cs="Times New Roman"/>
          <w:b/>
          <w:bCs/>
          <w:sz w:val="26"/>
          <w:szCs w:val="26"/>
        </w:rPr>
        <w:t>Case Description</w:t>
      </w:r>
    </w:p>
    <w:p>
      <w:pPr>
        <w:spacing w:line="24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In the heart of Shanghai, the 19th China Shanghai International Art Festival </w:t>
      </w:r>
      <w:r>
        <w:rPr>
          <w:rFonts w:hint="eastAsia" w:ascii="Times New Roman" w:hAnsi="Times New Roman" w:cs="Times New Roman"/>
          <w:sz w:val="24"/>
          <w:szCs w:val="24"/>
          <w:lang w:val="en-US" w:eastAsia="zh-CN"/>
        </w:rPr>
        <w:t>is held</w:t>
      </w:r>
      <w:r>
        <w:rPr>
          <w:rFonts w:hint="default" w:ascii="Times New Roman" w:hAnsi="Times New Roman" w:cs="Times New Roman"/>
          <w:sz w:val="24"/>
          <w:szCs w:val="24"/>
        </w:rPr>
        <w:t xml:space="preserve"> for a remarkable inter-cultural art exchange. The case revolves around a prestigious event where artists from diverse backgrounds come together to celebrate the fusion of tradition and modernity in art. </w:t>
      </w:r>
    </w:p>
    <w:p>
      <w:pPr>
        <w:spacing w:line="24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 narrative unfolds with Bea, the charismatic master of ceremonies, who introduces the audience to two distinguished artists: Mike Martinez, a cyber artist from Spain, and Li Aiguo, a Chinese historical artist.</w:t>
      </w:r>
    </w:p>
    <w:p>
      <w:pPr>
        <w:spacing w:line="240" w:lineRule="auto"/>
        <w:ind w:firstLine="480" w:firstLineChars="200"/>
        <w:rPr>
          <w:rFonts w:hint="eastAsia" w:ascii="Times New Roman" w:hAnsi="Times New Roman" w:cs="Times New Roman"/>
          <w:sz w:val="24"/>
          <w:szCs w:val="24"/>
          <w:lang w:val="en-US" w:eastAsia="zh-CN"/>
        </w:rPr>
      </w:pPr>
      <w:r>
        <w:rPr>
          <w:rFonts w:hint="default" w:ascii="Times New Roman" w:hAnsi="Times New Roman" w:cs="Times New Roman"/>
          <w:sz w:val="24"/>
          <w:szCs w:val="24"/>
        </w:rPr>
        <w:t>The story begins with Bea welcoming the audience and setting the tone for an evening that promises to bridge cultural divides through art. She introduces Mike Martinez first, who takes the stage to present his latest cyber-art piece. Mike step</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 onto the stage and greet</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 the audience and the host enthusiastically. </w:t>
      </w:r>
      <w:r>
        <w:rPr>
          <w:rFonts w:hint="eastAsia" w:ascii="Times New Roman" w:hAnsi="Times New Roman" w:cs="Times New Roman"/>
          <w:sz w:val="24"/>
          <w:szCs w:val="24"/>
          <w:lang w:val="en-US" w:eastAsia="zh-CN"/>
        </w:rPr>
        <w:t>However</w:t>
      </w:r>
      <w:r>
        <w:rPr>
          <w:rFonts w:hint="default" w:ascii="Times New Roman" w:hAnsi="Times New Roman" w:cs="Times New Roman"/>
          <w:sz w:val="24"/>
          <w:szCs w:val="24"/>
        </w:rPr>
        <w:t>, Li Aiguo step</w:t>
      </w:r>
      <w:r>
        <w:rPr>
          <w:rFonts w:hint="eastAsia" w:ascii="Times New Roman" w:hAnsi="Times New Roman" w:cs="Times New Roman"/>
          <w:sz w:val="24"/>
          <w:szCs w:val="24"/>
          <w:lang w:val="en-US" w:eastAsia="zh-CN"/>
        </w:rPr>
        <w:t xml:space="preserve">s </w:t>
      </w:r>
      <w:r>
        <w:rPr>
          <w:rFonts w:hint="default" w:ascii="Times New Roman" w:hAnsi="Times New Roman" w:cs="Times New Roman"/>
          <w:sz w:val="24"/>
          <w:szCs w:val="24"/>
        </w:rPr>
        <w:t>onto the stage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greet</w:t>
      </w:r>
      <w:r>
        <w:rPr>
          <w:rFonts w:hint="eastAsia" w:ascii="Times New Roman" w:hAnsi="Times New Roman" w:cs="Times New Roman"/>
          <w:sz w:val="24"/>
          <w:szCs w:val="24"/>
          <w:lang w:val="en-US" w:eastAsia="zh-CN"/>
        </w:rPr>
        <w:t>ing</w:t>
      </w:r>
      <w:r>
        <w:rPr>
          <w:rFonts w:hint="default" w:ascii="Times New Roman" w:hAnsi="Times New Roman" w:cs="Times New Roman"/>
          <w:sz w:val="24"/>
          <w:szCs w:val="24"/>
        </w:rPr>
        <w:t xml:space="preserve"> the audience and the host politely</w:t>
      </w:r>
      <w:r>
        <w:rPr>
          <w:rFonts w:hint="eastAsia" w:ascii="Times New Roman" w:hAnsi="Times New Roman" w:cs="Times New Roman"/>
          <w:sz w:val="24"/>
          <w:szCs w:val="24"/>
          <w:lang w:val="en-US" w:eastAsia="zh-CN"/>
        </w:rPr>
        <w:t xml:space="preserve">. They behave differently. </w:t>
      </w:r>
    </w:p>
    <w:p>
      <w:pPr>
        <w:spacing w:line="240" w:lineRule="auto"/>
        <w:ind w:firstLine="480" w:firstLineChars="200"/>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At first, MC Bea invites Mike to introduce his work. Mike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 work is a striking depiction of a hybrid human-machine figure, inspired by the Greek mythological figure Prometheus. </w:t>
      </w:r>
      <w:r>
        <w:rPr>
          <w:rFonts w:hint="eastAsia" w:ascii="Times New Roman" w:hAnsi="Times New Roman" w:cs="Times New Roman"/>
          <w:sz w:val="24"/>
          <w:szCs w:val="24"/>
          <w:lang w:val="en-US" w:eastAsia="zh-CN"/>
        </w:rPr>
        <w:t>And his</w:t>
      </w:r>
      <w:r>
        <w:rPr>
          <w:rFonts w:hint="default" w:ascii="Times New Roman" w:hAnsi="Times New Roman" w:cs="Times New Roman"/>
          <w:sz w:val="24"/>
          <w:szCs w:val="24"/>
        </w:rPr>
        <w:t xml:space="preserve"> artwork symbolizes technology as the modern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fire</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that empowers humanity, echoing the Western cultural value of individualism and the tension between control and freedom.</w:t>
      </w:r>
      <w:r>
        <w:rPr>
          <w:rFonts w:hint="eastAsia" w:ascii="Times New Roman" w:hAnsi="Times New Roman" w:cs="Times New Roman"/>
          <w:sz w:val="24"/>
          <w:szCs w:val="24"/>
          <w:lang w:val="en-US" w:eastAsia="zh-CN"/>
        </w:rPr>
        <w:t xml:space="preserve"> </w:t>
      </w:r>
    </w:p>
    <w:p>
      <w:pPr>
        <w:spacing w:line="24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Next, Li Aiguo is invited to showcase his art, a scroll painting that brings to life the rich natural landscapes and mythical creatures from the classic Chinese novel </w:t>
      </w:r>
      <w:r>
        <w:rPr>
          <w:rFonts w:hint="default" w:ascii="Times New Roman" w:hAnsi="Times New Roman" w:cs="Times New Roman"/>
          <w:i/>
          <w:iCs/>
          <w:sz w:val="24"/>
          <w:szCs w:val="24"/>
        </w:rPr>
        <w:t>Journ</w:t>
      </w:r>
      <w:r>
        <w:rPr>
          <w:rFonts w:hint="default" w:ascii="Times New Roman" w:hAnsi="Times New Roman" w:cs="Times New Roman"/>
          <w:sz w:val="24"/>
          <w:szCs w:val="24"/>
        </w:rPr>
        <w:t xml:space="preserve">ey to the West. His piece, featuring the iconic Monkey King, Sun Wukong, highlights the Chinese reverence for nature and the pursuit of self-discovery and inner balance, reflecting the philosophical concept of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Tian Ren He Yi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rPr>
        <w:t>,</w:t>
      </w:r>
      <w:r>
        <w:rPr>
          <w:rFonts w:hint="default" w:ascii="Times New Roman" w:hAnsi="Times New Roman" w:cs="Times New Roman"/>
          <w:sz w:val="24"/>
          <w:szCs w:val="24"/>
        </w:rPr>
        <w:t xml:space="preserve"> or the unity of man and nature.</w:t>
      </w:r>
    </w:p>
    <w:p>
      <w:pPr>
        <w:spacing w:line="24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As the exhibition progresses, </w:t>
      </w:r>
      <w:r>
        <w:rPr>
          <w:rFonts w:hint="eastAsia" w:ascii="Times New Roman" w:hAnsi="Times New Roman" w:cs="Times New Roman"/>
          <w:sz w:val="24"/>
          <w:szCs w:val="24"/>
          <w:lang w:val="en-US" w:eastAsia="zh-CN"/>
        </w:rPr>
        <w:t xml:space="preserve">Bea notices </w:t>
      </w:r>
      <w:r>
        <w:rPr>
          <w:rFonts w:hint="default" w:ascii="Times New Roman" w:hAnsi="Times New Roman" w:cs="Times New Roman"/>
          <w:sz w:val="24"/>
          <w:szCs w:val="24"/>
        </w:rPr>
        <w:t xml:space="preserve">that </w:t>
      </w:r>
      <w:r>
        <w:rPr>
          <w:rFonts w:hint="eastAsia" w:ascii="Times New Roman" w:hAnsi="Times New Roman" w:cs="Times New Roman"/>
          <w:sz w:val="24"/>
          <w:szCs w:val="24"/>
          <w:lang w:val="en-US" w:eastAsia="zh-CN"/>
        </w:rPr>
        <w:t>Mike</w:t>
      </w:r>
      <w:r>
        <w:rPr>
          <w:rFonts w:hint="default" w:ascii="Times New Roman" w:hAnsi="Times New Roman" w:cs="Times New Roman"/>
          <w:sz w:val="24"/>
          <w:szCs w:val="24"/>
        </w:rPr>
        <w:t xml:space="preserve"> smil</w:t>
      </w:r>
      <w:r>
        <w:rPr>
          <w:rFonts w:hint="eastAsia" w:ascii="Times New Roman" w:hAnsi="Times New Roman" w:cs="Times New Roman"/>
          <w:sz w:val="24"/>
          <w:szCs w:val="24"/>
          <w:lang w:val="en-US" w:eastAsia="zh-CN"/>
        </w:rPr>
        <w:t>es</w:t>
      </w:r>
      <w:r>
        <w:rPr>
          <w:rFonts w:hint="default" w:ascii="Times New Roman" w:hAnsi="Times New Roman" w:cs="Times New Roman"/>
          <w:sz w:val="24"/>
          <w:szCs w:val="24"/>
        </w:rPr>
        <w:t xml:space="preserve"> when Mr. Li mention</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 Sun Wukong.</w:t>
      </w:r>
      <w:r>
        <w:rPr>
          <w:rFonts w:hint="eastAsia" w:ascii="Times New Roman" w:hAnsi="Times New Roman" w:cs="Times New Roman"/>
          <w:sz w:val="24"/>
          <w:szCs w:val="24"/>
          <w:lang w:val="en-US" w:eastAsia="zh-CN"/>
        </w:rPr>
        <w:t xml:space="preserve"> She asks whether Mike is </w:t>
      </w:r>
      <w:r>
        <w:rPr>
          <w:rFonts w:hint="default" w:ascii="Times New Roman" w:hAnsi="Times New Roman" w:cs="Times New Roman"/>
          <w:sz w:val="24"/>
          <w:szCs w:val="24"/>
        </w:rPr>
        <w:t xml:space="preserve">familiar with </w:t>
      </w:r>
      <w:r>
        <w:rPr>
          <w:rFonts w:hint="default" w:ascii="Times New Roman" w:hAnsi="Times New Roman" w:cs="Times New Roman"/>
          <w:i/>
          <w:iCs/>
          <w:sz w:val="24"/>
          <w:szCs w:val="24"/>
        </w:rPr>
        <w:t>Journey to the West</w:t>
      </w:r>
      <w:r>
        <w:rPr>
          <w:rFonts w:hint="eastAsia" w:ascii="Times New Roman" w:hAnsi="Times New Roman" w:cs="Times New Roman"/>
          <w:sz w:val="24"/>
          <w:szCs w:val="24"/>
          <w:lang w:val="en-US" w:eastAsia="zh-CN"/>
        </w:rPr>
        <w:t>. Actually, Mike hasn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t read </w:t>
      </w:r>
      <w:r>
        <w:rPr>
          <w:rFonts w:hint="default" w:ascii="Times New Roman" w:hAnsi="Times New Roman" w:cs="Times New Roman"/>
          <w:i/>
          <w:iCs/>
          <w:sz w:val="24"/>
          <w:szCs w:val="24"/>
        </w:rPr>
        <w:t>Journey to the West</w:t>
      </w:r>
      <w:r>
        <w:rPr>
          <w:rFonts w:hint="eastAsia" w:ascii="Times New Roman" w:hAnsi="Times New Roman" w:cs="Times New Roman"/>
          <w:i/>
          <w:iCs/>
          <w:sz w:val="24"/>
          <w:szCs w:val="24"/>
          <w:lang w:val="en-US" w:eastAsia="zh-CN"/>
        </w:rPr>
        <w:t xml:space="preserve"> </w:t>
      </w:r>
      <w:r>
        <w:rPr>
          <w:rFonts w:hint="eastAsia" w:ascii="Times New Roman" w:hAnsi="Times New Roman" w:cs="Times New Roman"/>
          <w:i w:val="0"/>
          <w:iCs w:val="0"/>
          <w:sz w:val="24"/>
          <w:szCs w:val="24"/>
          <w:lang w:val="en-US" w:eastAsia="zh-CN"/>
        </w:rPr>
        <w:t xml:space="preserve">but he knows the popular game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Black Myth: Wukong</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Mike shares his fascination with</w:t>
      </w:r>
      <w:r>
        <w:rPr>
          <w:rFonts w:hint="default" w:ascii="Times New Roman" w:hAnsi="Times New Roman" w:cs="Times New Roman"/>
          <w:i/>
          <w:iCs/>
          <w:sz w:val="24"/>
          <w:szCs w:val="24"/>
        </w:rPr>
        <w:t xml:space="preserve"> Journey to the West</w:t>
      </w:r>
      <w:r>
        <w:rPr>
          <w:rFonts w:hint="eastAsia" w:ascii="Times New Roman" w:hAnsi="Times New Roman" w:cs="Times New Roman"/>
          <w:i/>
          <w:iCs/>
          <w:sz w:val="24"/>
          <w:szCs w:val="24"/>
          <w:lang w:val="en-US" w:eastAsia="zh-CN"/>
        </w:rPr>
        <w:t xml:space="preserve"> </w:t>
      </w:r>
      <w:r>
        <w:rPr>
          <w:rFonts w:hint="default" w:ascii="Times New Roman" w:hAnsi="Times New Roman" w:cs="Times New Roman"/>
          <w:sz w:val="24"/>
          <w:szCs w:val="24"/>
        </w:rPr>
        <w:t xml:space="preserve">and his experience with the game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Black Myth: Wukong,</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which has sparked his interest in Chinese culture and inspired him to consider merging Chinese ink art with his cyber-art. Li Aiguo, in turn, expresses how his interactions with artists from around the world have encouraged him to experiment with new techniques, such as incorporating digital elements into his traditional ink paintings.</w:t>
      </w:r>
    </w:p>
    <w:p>
      <w:pPr>
        <w:spacing w:line="24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 case culminates in a reflective dialogue between the two artists, moderated by Bea, on how engaging with another culture has influenced their artistic approaches. Both artists acknowledge the universality of their themes and the importance of maintaining cultural diversity. They recognize art as a dialogue that transcends time, geography, and tradition, and as a bridge for connecting with others.</w:t>
      </w:r>
    </w:p>
    <w:p>
      <w:pPr>
        <w:spacing w:line="24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In conclusion, Bea wraps up the art show by emphasizing the power of inter-cultural exchanges and the global resonance of the artists' work. The festival ends on a high note, with the audience leaving with a sense of unity, understanding, and appreciation for the diverse artistic expressions they have witnessed. The case provides a clear understanding of how art can serve as a unifying force, bringing together different cultures and creating a dialogue that enriches the global artistic landscape.</w:t>
      </w:r>
    </w:p>
    <w:p>
      <w:pPr>
        <w:spacing w:line="360" w:lineRule="auto"/>
        <w:rPr>
          <w:rFonts w:ascii="Times New Roman" w:hAnsi="Times New Roman" w:cs="Times New Roman"/>
        </w:rPr>
      </w:pPr>
    </w:p>
    <w:p>
      <w:pPr>
        <w:numPr>
          <w:ilvl w:val="0"/>
          <w:numId w:val="0"/>
        </w:numPr>
        <w:spacing w:line="360" w:lineRule="auto"/>
        <w:rPr>
          <w:rFonts w:ascii="Times New Roman" w:hAnsi="Times New Roman" w:cs="Times New Roman"/>
          <w:b/>
          <w:bCs/>
          <w:sz w:val="26"/>
          <w:szCs w:val="26"/>
        </w:rPr>
      </w:pPr>
      <w:r>
        <w:rPr>
          <w:rFonts w:hint="eastAsia" w:ascii="Times New Roman" w:hAnsi="Times New Roman" w:cs="Times New Roman"/>
          <w:b/>
          <w:bCs/>
          <w:sz w:val="26"/>
          <w:szCs w:val="26"/>
          <w:lang w:val="en-US" w:eastAsia="zh-CN"/>
        </w:rPr>
        <w:t xml:space="preserve">II. </w:t>
      </w:r>
      <w:r>
        <w:rPr>
          <w:rFonts w:ascii="Times New Roman" w:hAnsi="Times New Roman" w:cs="Times New Roman"/>
          <w:b/>
          <w:bCs/>
          <w:sz w:val="26"/>
          <w:szCs w:val="26"/>
        </w:rPr>
        <w:t>Analysis</w:t>
      </w:r>
    </w:p>
    <w:p>
      <w:pPr>
        <w:spacing w:line="360" w:lineRule="auto"/>
        <w:rPr>
          <w:rFonts w:ascii="Times New Roman" w:hAnsi="Times New Roman" w:cs="Times New Roman"/>
          <w:b/>
          <w:bCs/>
          <w:color w:val="FF0000"/>
          <w:sz w:val="24"/>
          <w:szCs w:val="24"/>
        </w:rPr>
      </w:pPr>
      <w:r>
        <w:rPr>
          <w:rFonts w:ascii="Times New Roman" w:hAnsi="Times New Roman" w:cs="Times New Roman"/>
          <w:b/>
          <w:bCs/>
          <w:sz w:val="24"/>
          <w:szCs w:val="24"/>
        </w:rPr>
        <w:t>S</w:t>
      </w:r>
      <w:r>
        <w:rPr>
          <w:rFonts w:hint="eastAsia" w:ascii="Times New Roman" w:hAnsi="Times New Roman" w:cs="Times New Roman"/>
          <w:b/>
          <w:bCs/>
          <w:sz w:val="24"/>
          <w:szCs w:val="24"/>
        </w:rPr>
        <w:t>ection</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A</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Major Issues &amp; Theoretical Explanation</w:t>
      </w:r>
    </w:p>
    <w:p>
      <w:pPr>
        <w:pStyle w:val="7"/>
        <w:numPr>
          <w:ilvl w:val="0"/>
          <w:numId w:val="1"/>
        </w:numPr>
        <w:spacing w:line="360" w:lineRule="auto"/>
        <w:ind w:firstLine="0" w:firstLineChars="0"/>
        <w:rPr>
          <w:rFonts w:ascii="Times New Roman" w:hAnsi="Times New Roman" w:cs="Times New Roman"/>
          <w:b/>
          <w:bCs/>
          <w:sz w:val="24"/>
          <w:szCs w:val="24"/>
          <w:u w:val="single"/>
        </w:rPr>
      </w:pPr>
      <w:r>
        <w:rPr>
          <w:rFonts w:hint="eastAsia" w:ascii="Times New Roman" w:hAnsi="Times New Roman" w:cs="Times New Roman"/>
          <w:b/>
          <w:bCs/>
          <w:sz w:val="24"/>
          <w:szCs w:val="24"/>
          <w:u w:val="single"/>
          <w:lang w:val="en-US" w:eastAsia="zh-CN"/>
        </w:rPr>
        <w:t>Different understandings of cultural symbols in China and Spain</w:t>
      </w:r>
    </w:p>
    <w:p>
      <w:pPr>
        <w:pStyle w:val="7"/>
        <w:numPr>
          <w:numId w:val="0"/>
        </w:numPr>
        <w:spacing w:line="360" w:lineRule="auto"/>
        <w:rPr>
          <w:rFonts w:ascii="Times New Roman" w:hAnsi="Times New Roman" w:cs="Times New Roman"/>
          <w:b/>
          <w:bCs/>
          <w:sz w:val="24"/>
          <w:szCs w:val="24"/>
          <w:u w:val="single"/>
        </w:rPr>
      </w:pPr>
    </w:p>
    <w:p>
      <w:pPr>
        <w:pStyle w:val="7"/>
        <w:numPr>
          <w:ilvl w:val="0"/>
          <w:numId w:val="2"/>
        </w:numPr>
        <w:ind w:left="420" w:leftChars="0" w:hanging="236" w:firstLineChars="0"/>
        <w:rPr>
          <w:rFonts w:ascii="Times New Roman" w:hAnsi="Times New Roman" w:cs="Times New Roman"/>
          <w:b/>
          <w:bCs/>
          <w:sz w:val="24"/>
          <w:szCs w:val="24"/>
        </w:rPr>
      </w:pPr>
      <w:r>
        <w:rPr>
          <w:rFonts w:ascii="Times New Roman" w:hAnsi="Times New Roman" w:eastAsia="宋体" w:cs="Times New Roman"/>
          <w:b/>
          <w:bCs/>
          <w:sz w:val="24"/>
          <w:szCs w:val="24"/>
        </w:rPr>
        <w:t xml:space="preserve">The </w:t>
      </w:r>
      <w:r>
        <w:rPr>
          <w:rFonts w:ascii="Times New Roman" w:hAnsi="Times New Roman" w:cs="Times New Roman"/>
          <w:b/>
          <w:bCs/>
          <w:sz w:val="24"/>
          <w:szCs w:val="24"/>
        </w:rPr>
        <w:t xml:space="preserve">Chinese </w:t>
      </w:r>
      <w:r>
        <w:rPr>
          <w:rFonts w:hint="eastAsia" w:ascii="Times New Roman" w:hAnsi="Times New Roman" w:cs="Times New Roman"/>
          <w:b/>
          <w:bCs/>
          <w:sz w:val="24"/>
          <w:szCs w:val="24"/>
        </w:rPr>
        <w:t>view</w:t>
      </w:r>
      <w:r>
        <w:rPr>
          <w:rFonts w:ascii="Times New Roman" w:hAnsi="Times New Roman" w:cs="Times New Roman"/>
          <w:b/>
          <w:bCs/>
          <w:sz w:val="24"/>
          <w:szCs w:val="24"/>
        </w:rPr>
        <w:t xml:space="preserve">: </w:t>
      </w:r>
    </w:p>
    <w:p>
      <w:pPr>
        <w:ind w:firstLine="480" w:firstLineChars="200"/>
        <w:rPr>
          <w:rFonts w:ascii="Times New Roman" w:hAnsi="Times New Roman" w:cs="Times New Roman"/>
          <w:b/>
          <w:bCs/>
          <w:sz w:val="24"/>
          <w:szCs w:val="24"/>
        </w:rPr>
      </w:pPr>
      <w:r>
        <w:rPr>
          <w:rFonts w:hint="default" w:ascii="Times New Roman" w:hAnsi="Times New Roman" w:cs="Times New Roman"/>
          <w:b w:val="0"/>
          <w:bCs w:val="0"/>
          <w:sz w:val="24"/>
          <w:szCs w:val="24"/>
        </w:rPr>
        <w:t xml:space="preserve">Li Aiguo, a Chinese historical artist, brings forth the cultural symbol of the Monkey King from </w:t>
      </w:r>
      <w:r>
        <w:rPr>
          <w:rFonts w:hint="default" w:ascii="Times New Roman" w:hAnsi="Times New Roman" w:cs="Times New Roman"/>
          <w:b w:val="0"/>
          <w:bCs w:val="0"/>
          <w:i/>
          <w:iCs/>
          <w:sz w:val="24"/>
          <w:szCs w:val="24"/>
        </w:rPr>
        <w:t>Journey to the West</w:t>
      </w:r>
      <w:r>
        <w:rPr>
          <w:rFonts w:hint="default" w:ascii="Times New Roman" w:hAnsi="Times New Roman" w:cs="Times New Roman"/>
          <w:b w:val="0"/>
          <w:bCs w:val="0"/>
          <w:sz w:val="24"/>
          <w:szCs w:val="24"/>
        </w:rPr>
        <w:t>, which is deeply rooted in Chinese philosophy and represents the courage to explore the unknown and wisdom gained through personal growth. He expects the audience to appreciate the symbol in the context of Chinese culture and its values of harmony with nature and the pursuit of cosmic balance.</w:t>
      </w:r>
    </w:p>
    <w:p>
      <w:pPr>
        <w:pStyle w:val="7"/>
        <w:numPr>
          <w:numId w:val="0"/>
        </w:numPr>
        <w:ind w:left="184" w:leftChars="0"/>
        <w:rPr>
          <w:rFonts w:ascii="Times New Roman" w:hAnsi="Times New Roman" w:eastAsia="宋体" w:cs="Times New Roman"/>
          <w:b/>
          <w:bCs/>
          <w:sz w:val="24"/>
          <w:szCs w:val="24"/>
        </w:rPr>
      </w:pPr>
    </w:p>
    <w:p>
      <w:pPr>
        <w:pStyle w:val="7"/>
        <w:numPr>
          <w:ilvl w:val="0"/>
          <w:numId w:val="2"/>
        </w:numPr>
        <w:ind w:left="420" w:leftChars="0" w:hanging="236" w:firstLineChars="0"/>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The </w:t>
      </w:r>
      <w:r>
        <w:rPr>
          <w:rFonts w:hint="eastAsia" w:ascii="Times New Roman" w:hAnsi="Times New Roman" w:eastAsia="宋体" w:cs="Times New Roman"/>
          <w:b/>
          <w:bCs/>
          <w:sz w:val="24"/>
          <w:szCs w:val="24"/>
          <w:lang w:val="en-US" w:eastAsia="zh-CN"/>
        </w:rPr>
        <w:t>Spanish</w:t>
      </w:r>
      <w:r>
        <w:rPr>
          <w:rFonts w:ascii="Times New Roman" w:hAnsi="Times New Roman" w:eastAsia="宋体" w:cs="Times New Roman"/>
          <w:b/>
          <w:bCs/>
          <w:sz w:val="24"/>
          <w:szCs w:val="24"/>
        </w:rPr>
        <w:t xml:space="preserve"> </w:t>
      </w:r>
      <w:r>
        <w:rPr>
          <w:rFonts w:hint="eastAsia" w:ascii="Times New Roman" w:hAnsi="Times New Roman" w:eastAsia="宋体" w:cs="Times New Roman"/>
          <w:b/>
          <w:bCs/>
          <w:sz w:val="24"/>
          <w:szCs w:val="24"/>
        </w:rPr>
        <w:t>view</w:t>
      </w:r>
      <w:r>
        <w:rPr>
          <w:rFonts w:ascii="Times New Roman" w:hAnsi="Times New Roman" w:eastAsia="宋体" w:cs="Times New Roman"/>
          <w:b/>
          <w:bCs/>
          <w:sz w:val="24"/>
          <w:szCs w:val="24"/>
        </w:rPr>
        <w:t xml:space="preserve">: </w:t>
      </w:r>
    </w:p>
    <w:p>
      <w:pPr>
        <w:ind w:firstLine="480" w:firstLineChars="200"/>
        <w:rPr>
          <w:rFonts w:ascii="Times New Roman" w:hAnsi="Times New Roman" w:cs="Times New Roman"/>
          <w:sz w:val="24"/>
          <w:szCs w:val="24"/>
        </w:rPr>
      </w:pPr>
      <w:r>
        <w:rPr>
          <w:rFonts w:hint="default" w:ascii="Times New Roman" w:hAnsi="Times New Roman" w:cs="Times New Roman"/>
          <w:b w:val="0"/>
          <w:bCs w:val="0"/>
          <w:sz w:val="24"/>
          <w:szCs w:val="24"/>
        </w:rPr>
        <w:t xml:space="preserve">Mike, a Spanish cyber artist, is introduced to the Monkey King through the game </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Black Myth: Wukong</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 xml:space="preserve"> and is intrigued by the character</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power and freedom. His understanding of the Monkey King is through the lens of Western individualism and personal freedom, which may not fully capture the nuances of the Monkey King's role in Chinese culture.</w:t>
      </w:r>
    </w:p>
    <w:p>
      <w:pPr>
        <w:pStyle w:val="7"/>
        <w:ind w:left="360" w:firstLine="480"/>
        <w:rPr>
          <w:rFonts w:ascii="Times New Roman" w:hAnsi="Times New Roman" w:cs="Times New Roman"/>
          <w:sz w:val="24"/>
          <w:szCs w:val="24"/>
        </w:rPr>
      </w:pPr>
    </w:p>
    <w:p>
      <w:pPr>
        <w:pStyle w:val="7"/>
        <w:numPr>
          <w:ilvl w:val="0"/>
          <w:numId w:val="2"/>
        </w:numPr>
        <w:ind w:left="420" w:leftChars="0" w:hanging="236" w:firstLineChars="0"/>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Theoretical explanation: </w:t>
      </w:r>
    </w:p>
    <w:p>
      <w:pPr>
        <w:ind w:firstLine="480" w:firstLineChars="200"/>
        <w:rPr>
          <w:rFonts w:ascii="Times New Roman" w:hAnsi="Times New Roman" w:cs="Times New Roman"/>
          <w:sz w:val="24"/>
          <w:szCs w:val="24"/>
        </w:rPr>
      </w:pPr>
      <w:r>
        <w:rPr>
          <w:rFonts w:hint="default" w:ascii="Times New Roman" w:hAnsi="Times New Roman" w:cs="Times New Roman"/>
          <w:b w:val="0"/>
          <w:bCs w:val="0"/>
          <w:sz w:val="24"/>
          <w:szCs w:val="24"/>
        </w:rPr>
        <w:t>This conflict is an example of cultural symbol misinterpretation, as explained by Ernst Cassirer</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cultural symbols theory. Objects, actions, or ideas can carry specific meanings within a particular culture, and misinterpreting these symbols can lead to misunderstandings and conflicts. Li Aiguo</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expectation of shared understanding is challenged by Mike</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Western perspective, which values individualism and may not prioritize the collective cultural heritage embedded in the Monkey King symbol.</w:t>
      </w:r>
      <w:r>
        <w:rPr>
          <w:rFonts w:hint="eastAsia" w:ascii="Times New Roman" w:hAnsi="Times New Roman" w:cs="Times New Roman"/>
          <w:b w:val="0"/>
          <w:bCs w:val="0"/>
          <w:sz w:val="24"/>
          <w:szCs w:val="24"/>
          <w:lang w:val="en-US" w:eastAsia="zh-CN"/>
        </w:rPr>
        <w:t xml:space="preserve"> Therefore, w</w:t>
      </w:r>
      <w:r>
        <w:rPr>
          <w:rFonts w:hint="default" w:ascii="Times New Roman" w:hAnsi="Times New Roman" w:cs="Times New Roman"/>
          <w:b w:val="0"/>
          <w:bCs w:val="0"/>
          <w:sz w:val="24"/>
          <w:szCs w:val="24"/>
          <w:lang w:val="en-US" w:eastAsia="zh-CN"/>
        </w:rPr>
        <w:t xml:space="preserve">hen engaging in </w:t>
      </w:r>
      <w:r>
        <w:rPr>
          <w:rFonts w:hint="eastAsia" w:ascii="Times New Roman" w:hAnsi="Times New Roman" w:cs="Times New Roman"/>
          <w:b w:val="0"/>
          <w:bCs w:val="0"/>
          <w:sz w:val="24"/>
          <w:szCs w:val="24"/>
          <w:lang w:val="en-US" w:eastAsia="zh"/>
        </w:rPr>
        <w:t>inter</w:t>
      </w:r>
      <w:r>
        <w:rPr>
          <w:rFonts w:hint="default" w:ascii="Times New Roman" w:hAnsi="Times New Roman" w:cs="Times New Roman"/>
          <w:b w:val="0"/>
          <w:bCs w:val="0"/>
          <w:sz w:val="24"/>
          <w:szCs w:val="24"/>
          <w:lang w:val="en-US" w:eastAsia="zh-CN"/>
        </w:rPr>
        <w:t>cultural communication</w:t>
      </w:r>
      <w:r>
        <w:rPr>
          <w:rFonts w:hint="eastAsia" w:ascii="Times New Roman" w:hAnsi="Times New Roman" w:cs="Times New Roman"/>
          <w:b w:val="0"/>
          <w:bCs w:val="0"/>
          <w:sz w:val="24"/>
          <w:szCs w:val="24"/>
          <w:lang w:val="en-US" w:eastAsia="zh"/>
        </w:rPr>
        <w:t>s</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
        </w:rPr>
        <w:t>Please</w:t>
      </w:r>
      <w:r>
        <w:rPr>
          <w:rFonts w:hint="default" w:ascii="Times New Roman" w:hAnsi="Times New Roman" w:cs="Times New Roman"/>
          <w:b w:val="0"/>
          <w:bCs w:val="0"/>
          <w:sz w:val="24"/>
          <w:szCs w:val="24"/>
          <w:lang w:val="en-US" w:eastAsia="zh-CN"/>
        </w:rPr>
        <w:t xml:space="preserve"> be aware of the cultural symbols that are meaningful to the parties involved.</w:t>
      </w:r>
      <w:r>
        <w:rPr>
          <w:rFonts w:hint="eastAsia" w:ascii="Times New Roman" w:hAnsi="Times New Roman" w:cs="Times New Roman"/>
          <w:b w:val="0"/>
          <w:bCs w:val="0"/>
          <w:sz w:val="24"/>
          <w:szCs w:val="24"/>
          <w:lang w:val="en-US" w:eastAsia="zh"/>
        </w:rPr>
        <w:t xml:space="preserve"> Cuz misinterpreting</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
        </w:rPr>
        <w:t>cultural</w:t>
      </w:r>
      <w:r>
        <w:rPr>
          <w:rFonts w:hint="default" w:ascii="Times New Roman" w:hAnsi="Times New Roman" w:cs="Times New Roman"/>
          <w:b w:val="0"/>
          <w:bCs w:val="0"/>
          <w:sz w:val="24"/>
          <w:szCs w:val="24"/>
          <w:lang w:val="en-US" w:eastAsia="zh-CN"/>
        </w:rPr>
        <w:t xml:space="preserve"> symbols can lead to misunderstandings, conflicts, </w:t>
      </w:r>
      <w:r>
        <w:rPr>
          <w:rFonts w:hint="eastAsia" w:ascii="Times New Roman" w:hAnsi="Times New Roman" w:cs="Times New Roman"/>
          <w:b w:val="0"/>
          <w:bCs w:val="0"/>
          <w:sz w:val="24"/>
          <w:szCs w:val="24"/>
          <w:lang w:val="en-US" w:eastAsia="zh"/>
        </w:rPr>
        <w:t>and even</w:t>
      </w:r>
      <w:r>
        <w:rPr>
          <w:rFonts w:hint="default" w:ascii="Times New Roman" w:hAnsi="Times New Roman" w:cs="Times New Roman"/>
          <w:b w:val="0"/>
          <w:bCs w:val="0"/>
          <w:sz w:val="24"/>
          <w:szCs w:val="24"/>
          <w:lang w:val="en-US" w:eastAsia="zh-CN"/>
        </w:rPr>
        <w:t xml:space="preserve"> missed opportunities for connection</w:t>
      </w:r>
      <w:r>
        <w:rPr>
          <w:rFonts w:hint="eastAsia" w:ascii="Times New Roman" w:hAnsi="Times New Roman" w:cs="Times New Roman"/>
          <w:b w:val="0"/>
          <w:bCs w:val="0"/>
          <w:sz w:val="24"/>
          <w:szCs w:val="24"/>
          <w:lang w:val="en-US" w:eastAsia="zh"/>
        </w:rPr>
        <w:t>s</w:t>
      </w:r>
      <w:r>
        <w:rPr>
          <w:rFonts w:hint="default" w:ascii="Times New Roman" w:hAnsi="Times New Roman" w:cs="Times New Roman"/>
          <w:b w:val="0"/>
          <w:bCs w:val="0"/>
          <w:sz w:val="24"/>
          <w:szCs w:val="24"/>
          <w:lang w:val="en-US" w:eastAsia="zh-CN"/>
        </w:rPr>
        <w:t>.</w:t>
      </w:r>
    </w:p>
    <w:p>
      <w:pPr>
        <w:pStyle w:val="7"/>
        <w:numPr>
          <w:ilvl w:val="0"/>
          <w:numId w:val="1"/>
        </w:numPr>
        <w:spacing w:line="360" w:lineRule="auto"/>
        <w:ind w:firstLine="0" w:firstLineChars="0"/>
        <w:rPr>
          <w:rFonts w:ascii="Times New Roman" w:hAnsi="Times New Roman" w:cs="Times New Roman"/>
          <w:b/>
          <w:bCs/>
          <w:sz w:val="24"/>
          <w:szCs w:val="24"/>
          <w:u w:val="single"/>
        </w:rPr>
      </w:pPr>
      <w:r>
        <w:rPr>
          <w:rFonts w:hint="eastAsia" w:ascii="Times New Roman" w:hAnsi="Times New Roman" w:cs="Times New Roman"/>
          <w:b/>
          <w:bCs/>
          <w:sz w:val="24"/>
          <w:szCs w:val="24"/>
          <w:u w:val="single"/>
          <w:lang w:val="en-US" w:eastAsia="zh-CN"/>
        </w:rPr>
        <w:t>Cultural integration and empathy between Chinese and Spanish artists</w:t>
      </w:r>
    </w:p>
    <w:p>
      <w:pPr>
        <w:pStyle w:val="7"/>
        <w:numPr>
          <w:numId w:val="0"/>
        </w:numPr>
        <w:spacing w:line="360" w:lineRule="auto"/>
        <w:rPr>
          <w:rFonts w:ascii="Times New Roman" w:hAnsi="Times New Roman" w:cs="Times New Roman"/>
          <w:b/>
          <w:bCs/>
          <w:sz w:val="24"/>
          <w:szCs w:val="24"/>
          <w:u w:val="single"/>
        </w:rPr>
      </w:pPr>
    </w:p>
    <w:p>
      <w:pPr>
        <w:pStyle w:val="7"/>
        <w:numPr>
          <w:ilvl w:val="0"/>
          <w:numId w:val="2"/>
        </w:numPr>
        <w:ind w:left="420" w:leftChars="0" w:hanging="236" w:firstLineChars="0"/>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The Chinese </w:t>
      </w:r>
      <w:r>
        <w:rPr>
          <w:rFonts w:hint="eastAsia" w:ascii="Times New Roman" w:hAnsi="Times New Roman" w:eastAsia="宋体" w:cs="Times New Roman"/>
          <w:b/>
          <w:bCs/>
          <w:sz w:val="24"/>
          <w:szCs w:val="24"/>
        </w:rPr>
        <w:t>view</w:t>
      </w:r>
      <w:r>
        <w:rPr>
          <w:rFonts w:ascii="Times New Roman" w:hAnsi="Times New Roman" w:eastAsia="宋体" w:cs="Times New Roman"/>
          <w:b/>
          <w:bCs/>
          <w:sz w:val="24"/>
          <w:szCs w:val="24"/>
        </w:rPr>
        <w:t>:</w:t>
      </w:r>
      <w:r>
        <w:rPr>
          <w:rFonts w:hint="eastAsia" w:ascii="Times New Roman" w:hAnsi="Times New Roman" w:eastAsia="宋体" w:cs="Times New Roman"/>
          <w:b/>
          <w:bCs/>
          <w:sz w:val="24"/>
          <w:szCs w:val="24"/>
        </w:rPr>
        <w:t xml:space="preserve"> </w:t>
      </w:r>
    </w:p>
    <w:p>
      <w:pPr>
        <w:ind w:firstLine="480" w:firstLineChars="2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Li Aiguo</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approach to art exemplifies cultural integration by drawing on traditional Chinese themes and techniques, such as the reverence for nature and the myth of Sun Wukong.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He demonstrates cultural empathy by recognizing the universality of themes he explores, despite his roots in traditional Chinese culture. Li Aiguo</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openness to experimenting with new techniques, such as incorporating digital elements into his traditional ink paintings, reflects an understanding and respect for other cultures.</w:t>
      </w:r>
    </w:p>
    <w:p>
      <w:pPr>
        <w:ind w:firstLine="480" w:firstLineChars="200"/>
        <w:rPr>
          <w:rFonts w:hint="default" w:ascii="Times New Roman" w:hAnsi="Times New Roman" w:cs="Times New Roman"/>
          <w:b w:val="0"/>
          <w:bCs w:val="0"/>
          <w:sz w:val="24"/>
          <w:szCs w:val="24"/>
        </w:rPr>
      </w:pPr>
    </w:p>
    <w:p>
      <w:pPr>
        <w:pStyle w:val="7"/>
        <w:numPr>
          <w:ilvl w:val="0"/>
          <w:numId w:val="2"/>
        </w:numPr>
        <w:ind w:left="420" w:leftChars="0" w:hanging="236" w:firstLineChars="0"/>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The </w:t>
      </w:r>
      <w:r>
        <w:rPr>
          <w:rFonts w:hint="eastAsia" w:ascii="Times New Roman" w:hAnsi="Times New Roman" w:eastAsia="宋体" w:cs="Times New Roman"/>
          <w:b/>
          <w:bCs/>
          <w:sz w:val="24"/>
          <w:szCs w:val="24"/>
          <w:lang w:val="en-US" w:eastAsia="zh-CN"/>
        </w:rPr>
        <w:t>Spanish</w:t>
      </w:r>
      <w:r>
        <w:rPr>
          <w:rFonts w:ascii="Times New Roman" w:hAnsi="Times New Roman" w:eastAsia="宋体" w:cs="Times New Roman"/>
          <w:b/>
          <w:bCs/>
          <w:sz w:val="24"/>
          <w:szCs w:val="24"/>
        </w:rPr>
        <w:t xml:space="preserve"> view: </w:t>
      </w:r>
    </w:p>
    <w:p>
      <w:pPr>
        <w:ind w:firstLine="480" w:firstLineChars="2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Mike</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 xml:space="preserve">s cyber art is a blend of Western mythology and modern technology, which is a form of cultural integration in itself. His engagement with Chinese culture, particularly through the game </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Black Myth: Wukong,</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 xml:space="preserve"> showcases cultural empathy. Mike seeks to understand and appreciate the balance between humanity and nature, and between tradition and innovation as presented in Chinese art and mythology. His interest in combining Chinese ink style with his cyber-art indicates a deep respect for and integration of cultural elements from different traditions.</w:t>
      </w:r>
    </w:p>
    <w:p>
      <w:pPr>
        <w:pStyle w:val="7"/>
        <w:ind w:left="360" w:firstLine="0" w:firstLineChars="0"/>
        <w:rPr>
          <w:rFonts w:ascii="Times New Roman" w:hAnsi="Times New Roman" w:cs="Times New Roman"/>
          <w:b/>
          <w:bCs/>
          <w:sz w:val="24"/>
          <w:szCs w:val="24"/>
        </w:rPr>
      </w:pPr>
    </w:p>
    <w:p>
      <w:pPr>
        <w:pStyle w:val="7"/>
        <w:numPr>
          <w:ilvl w:val="0"/>
          <w:numId w:val="2"/>
        </w:numPr>
        <w:ind w:left="420" w:leftChars="0" w:hanging="236" w:firstLineChars="0"/>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Theoretical </w:t>
      </w:r>
      <w:r>
        <w:rPr>
          <w:rFonts w:hint="eastAsia" w:ascii="Times New Roman" w:hAnsi="Times New Roman" w:eastAsia="宋体" w:cs="Times New Roman"/>
          <w:b/>
          <w:bCs/>
          <w:sz w:val="24"/>
          <w:szCs w:val="24"/>
        </w:rPr>
        <w:t>explanation</w:t>
      </w:r>
      <w:r>
        <w:rPr>
          <w:rFonts w:ascii="Times New Roman" w:hAnsi="Times New Roman" w:eastAsia="宋体" w:cs="Times New Roman"/>
          <w:b/>
          <w:bCs/>
          <w:sz w:val="24"/>
          <w:szCs w:val="24"/>
        </w:rPr>
        <w:t xml:space="preserve">: </w:t>
      </w:r>
    </w:p>
    <w:p>
      <w:pPr>
        <w:ind w:firstLine="480" w:firstLineChars="2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Cultural integration refers to the blending of cultural elements from diverse groups into a cohesive whole, while cultural empathy emphasizes understanding and respecting other cultures by recognizing their values and perspectives. </w:t>
      </w:r>
    </w:p>
    <w:p>
      <w:pPr>
        <w:ind w:firstLine="480" w:firstLineChars="200"/>
        <w:rPr>
          <w:rFonts w:hint="eastAsia" w:ascii="Times New Roman" w:hAnsi="Times New Roman" w:cs="Times New Roman"/>
          <w:b w:val="0"/>
          <w:bCs w:val="0"/>
          <w:sz w:val="24"/>
          <w:szCs w:val="24"/>
          <w:lang w:val="en-US" w:eastAsia="zh"/>
        </w:rPr>
      </w:pPr>
      <w:r>
        <w:rPr>
          <w:rFonts w:hint="default" w:ascii="Times New Roman" w:hAnsi="Times New Roman" w:cs="Times New Roman"/>
          <w:b w:val="0"/>
          <w:bCs w:val="0"/>
          <w:sz w:val="24"/>
          <w:szCs w:val="24"/>
        </w:rPr>
        <w:t>In this case, both Li Aiguo and Mike exhibit cultural integration by merging elements from their respective cultural backgrounds with new artistic techniques. They also demonstrate cultural empathy by appreciating and incorporating aspects of each other</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cultural heritage into their work.</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Li Aiguo</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incorporation of digital elements and Mike</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interest in Chinese ink style are direct results of their cultural empathy, which allows them to appreciate the nuances of each other</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cultures and create art that is both personally meaningful and universally resonant. This exchange and integration of cultural elements enrich their artistic expressions and contribute to a global dialogue that values diversity and shared human experiences.</w:t>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
        </w:rPr>
        <w:t xml:space="preserve">By learning from another cultural practices, </w:t>
      </w:r>
      <w:r>
        <w:rPr>
          <w:rFonts w:hint="eastAsia" w:ascii="Times New Roman" w:hAnsi="Times New Roman" w:cs="Times New Roman"/>
          <w:b w:val="0"/>
          <w:bCs w:val="0"/>
          <w:sz w:val="24"/>
          <w:szCs w:val="24"/>
          <w:lang w:val="en-US" w:eastAsia="zh-CN"/>
        </w:rPr>
        <w:t>artists</w:t>
      </w:r>
      <w:r>
        <w:rPr>
          <w:rFonts w:hint="eastAsia" w:ascii="Times New Roman" w:hAnsi="Times New Roman" w:cs="Times New Roman"/>
          <w:b w:val="0"/>
          <w:bCs w:val="0"/>
          <w:sz w:val="24"/>
          <w:szCs w:val="24"/>
          <w:lang w:val="en-US" w:eastAsia="zh"/>
        </w:rPr>
        <w:t xml:space="preserve"> enhance their art and break down barriers, creating pieces that resonate with a global audience.</w:t>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
        </w:rPr>
        <w:t>For future exchanges, fostering environments where artists can share and experiment with cross-cultural elements will encourage deeper understanding and innovative collaborations.</w:t>
      </w:r>
    </w:p>
    <w:p>
      <w:pPr>
        <w:ind w:firstLine="480" w:firstLineChars="200"/>
        <w:rPr>
          <w:rFonts w:hint="eastAsia" w:ascii="Times New Roman" w:hAnsi="Times New Roman" w:cs="Times New Roman" w:eastAsiaTheme="minorEastAsia"/>
          <w:b w:val="0"/>
          <w:bCs w:val="0"/>
          <w:sz w:val="24"/>
          <w:szCs w:val="24"/>
          <w:lang w:val="en-US" w:eastAsia="zh-CN"/>
        </w:rPr>
      </w:pPr>
    </w:p>
    <w:p>
      <w:pPr>
        <w:spacing w:line="360" w:lineRule="auto"/>
        <w:rPr>
          <w:rFonts w:ascii="Times New Roman" w:hAnsi="Times New Roman" w:cs="Times New Roman"/>
          <w:sz w:val="24"/>
          <w:szCs w:val="24"/>
          <w:u w:val="single"/>
        </w:rPr>
      </w:pPr>
    </w:p>
    <w:p>
      <w:pPr>
        <w:spacing w:line="360" w:lineRule="auto"/>
        <w:rPr>
          <w:rFonts w:ascii="Times New Roman" w:hAnsi="Times New Roman" w:cs="Times New Roman"/>
          <w:sz w:val="24"/>
          <w:szCs w:val="24"/>
          <w:u w:val="single"/>
        </w:rPr>
      </w:pPr>
    </w:p>
    <w:p>
      <w:pPr>
        <w:spacing w:line="360" w:lineRule="auto"/>
        <w:rPr>
          <w:rFonts w:ascii="Times New Roman" w:hAnsi="Times New Roman" w:cs="Times New Roman"/>
          <w:sz w:val="24"/>
          <w:szCs w:val="24"/>
          <w:u w:val="single"/>
        </w:rPr>
      </w:pPr>
    </w:p>
    <w:p>
      <w:pPr>
        <w:pStyle w:val="7"/>
        <w:numPr>
          <w:ilvl w:val="0"/>
          <w:numId w:val="1"/>
        </w:numPr>
        <w:spacing w:line="360" w:lineRule="auto"/>
        <w:ind w:firstLine="0" w:firstLineChars="0"/>
        <w:rPr>
          <w:rFonts w:ascii="Times New Roman" w:hAnsi="Times New Roman" w:cs="Times New Roman"/>
          <w:b/>
          <w:bCs/>
          <w:sz w:val="24"/>
          <w:szCs w:val="24"/>
          <w:u w:val="single"/>
        </w:rPr>
      </w:pPr>
      <w:r>
        <w:rPr>
          <w:rFonts w:hint="eastAsia" w:ascii="Times New Roman" w:hAnsi="Times New Roman" w:cs="Times New Roman"/>
          <w:b/>
          <w:bCs/>
          <w:sz w:val="24"/>
          <w:szCs w:val="24"/>
          <w:u w:val="single"/>
          <w:lang w:val="en-US" w:eastAsia="zh-CN"/>
        </w:rPr>
        <w:t>Different understandings of humanity in Chinese and Spanish art</w:t>
      </w:r>
    </w:p>
    <w:p>
      <w:pPr>
        <w:pStyle w:val="7"/>
        <w:numPr>
          <w:numId w:val="0"/>
        </w:numPr>
        <w:spacing w:line="360" w:lineRule="auto"/>
        <w:rPr>
          <w:rFonts w:ascii="Times New Roman" w:hAnsi="Times New Roman" w:cs="Times New Roman"/>
          <w:b/>
          <w:bCs/>
          <w:sz w:val="24"/>
          <w:szCs w:val="24"/>
          <w:u w:val="single"/>
        </w:rPr>
      </w:pPr>
    </w:p>
    <w:p>
      <w:pPr>
        <w:pStyle w:val="7"/>
        <w:numPr>
          <w:ilvl w:val="0"/>
          <w:numId w:val="2"/>
        </w:numPr>
        <w:ind w:left="420" w:leftChars="0" w:hanging="236" w:firstLineChars="0"/>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The Chinese </w:t>
      </w:r>
      <w:r>
        <w:rPr>
          <w:rFonts w:hint="eastAsia" w:ascii="Times New Roman" w:hAnsi="Times New Roman" w:eastAsia="宋体" w:cs="Times New Roman"/>
          <w:b/>
          <w:bCs/>
          <w:sz w:val="24"/>
          <w:szCs w:val="24"/>
        </w:rPr>
        <w:t>view</w:t>
      </w:r>
      <w:r>
        <w:rPr>
          <w:rFonts w:ascii="Times New Roman" w:hAnsi="Times New Roman" w:eastAsia="宋体" w:cs="Times New Roman"/>
          <w:b/>
          <w:bCs/>
          <w:sz w:val="24"/>
          <w:szCs w:val="24"/>
        </w:rPr>
        <w:t xml:space="preserve">: </w:t>
      </w:r>
    </w:p>
    <w:p>
      <w:pPr>
        <w:ind w:firstLine="480" w:firstLineChars="2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Li Aiguo</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artwork and his approach to art reflect collectivist values, where the group</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harmony and balance are emphasized. He sees art as a dialogue that contributes to a conversation spanning time, geography, and tradition, valuing the collective cultural heritage and its global outreach.</w:t>
      </w:r>
    </w:p>
    <w:p>
      <w:pPr>
        <w:pStyle w:val="7"/>
        <w:ind w:left="360" w:firstLine="480"/>
        <w:rPr>
          <w:rFonts w:ascii="Times New Roman" w:hAnsi="Times New Roman" w:cs="Times New Roman"/>
          <w:sz w:val="24"/>
          <w:szCs w:val="24"/>
        </w:rPr>
      </w:pPr>
    </w:p>
    <w:p>
      <w:pPr>
        <w:numPr>
          <w:ilvl w:val="0"/>
          <w:numId w:val="2"/>
        </w:numPr>
        <w:ind w:left="420" w:leftChars="0" w:hanging="236" w:firstLineChars="0"/>
        <w:rPr>
          <w:rFonts w:ascii="Times New Roman" w:hAnsi="Times New Roman" w:eastAsia="宋体" w:cs="Times New Roman"/>
          <w:b/>
          <w:bCs/>
          <w:kern w:val="2"/>
          <w:sz w:val="24"/>
          <w:szCs w:val="24"/>
          <w:lang w:val="en-US" w:eastAsia="zh-CN" w:bidi="ar-SA"/>
        </w:rPr>
      </w:pPr>
      <w:r>
        <w:rPr>
          <w:rFonts w:ascii="Times New Roman" w:hAnsi="Times New Roman" w:eastAsia="宋体" w:cs="Times New Roman"/>
          <w:b/>
          <w:bCs/>
          <w:kern w:val="2"/>
          <w:sz w:val="24"/>
          <w:szCs w:val="24"/>
          <w:lang w:val="en-US" w:eastAsia="zh-CN" w:bidi="ar-SA"/>
        </w:rPr>
        <w:t xml:space="preserve">The </w:t>
      </w:r>
      <w:r>
        <w:rPr>
          <w:rFonts w:hint="eastAsia" w:ascii="Times New Roman" w:hAnsi="Times New Roman" w:eastAsia="宋体" w:cs="Times New Roman"/>
          <w:b/>
          <w:bCs/>
          <w:kern w:val="2"/>
          <w:sz w:val="24"/>
          <w:szCs w:val="24"/>
          <w:lang w:val="en-US" w:eastAsia="zh-CN" w:bidi="ar-SA"/>
        </w:rPr>
        <w:t>Spanish</w:t>
      </w:r>
      <w:r>
        <w:rPr>
          <w:rFonts w:ascii="Times New Roman" w:hAnsi="Times New Roman" w:eastAsia="宋体" w:cs="Times New Roman"/>
          <w:b/>
          <w:bCs/>
          <w:kern w:val="2"/>
          <w:sz w:val="24"/>
          <w:szCs w:val="24"/>
          <w:lang w:val="en-US" w:eastAsia="zh-CN" w:bidi="ar-SA"/>
        </w:rPr>
        <w:t xml:space="preserve"> </w:t>
      </w:r>
      <w:r>
        <w:rPr>
          <w:rFonts w:hint="eastAsia" w:ascii="Times New Roman" w:hAnsi="Times New Roman" w:eastAsia="宋体" w:cs="Times New Roman"/>
          <w:b/>
          <w:bCs/>
          <w:kern w:val="2"/>
          <w:sz w:val="24"/>
          <w:szCs w:val="24"/>
          <w:lang w:val="en-US" w:eastAsia="zh-CN" w:bidi="ar-SA"/>
        </w:rPr>
        <w:t>view</w:t>
      </w:r>
      <w:r>
        <w:rPr>
          <w:rFonts w:ascii="Times New Roman" w:hAnsi="Times New Roman" w:eastAsia="宋体" w:cs="Times New Roman"/>
          <w:b/>
          <w:bCs/>
          <w:kern w:val="2"/>
          <w:sz w:val="24"/>
          <w:szCs w:val="24"/>
          <w:lang w:val="en-US" w:eastAsia="zh-CN" w:bidi="ar-SA"/>
        </w:rPr>
        <w:t xml:space="preserve">: </w:t>
      </w:r>
    </w:p>
    <w:p>
      <w:pPr>
        <w:ind w:firstLine="480" w:firstLineChars="2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Mike</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cyber art</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 xml:space="preserve"> inspired by Western mythology and technology, embodies individualism</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He explores themes of personal freedom and the tension between control and freedom in his work, reflecting the Western cultural value of personal liberty and self-expression.</w:t>
      </w:r>
    </w:p>
    <w:p>
      <w:pPr>
        <w:ind w:left="360"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numPr>
          <w:ilvl w:val="0"/>
          <w:numId w:val="2"/>
        </w:numPr>
        <w:ind w:left="420" w:leftChars="0" w:hanging="236" w:firstLineChars="0"/>
        <w:rPr>
          <w:rFonts w:ascii="Times New Roman" w:hAnsi="Times New Roman" w:eastAsia="宋体" w:cs="Times New Roman"/>
          <w:b/>
          <w:bCs/>
          <w:kern w:val="2"/>
          <w:sz w:val="24"/>
          <w:szCs w:val="24"/>
          <w:lang w:val="en-US" w:eastAsia="zh-CN" w:bidi="ar-SA"/>
        </w:rPr>
      </w:pPr>
      <w:r>
        <w:rPr>
          <w:rFonts w:ascii="Times New Roman" w:hAnsi="Times New Roman" w:eastAsia="宋体" w:cs="Times New Roman"/>
          <w:b/>
          <w:bCs/>
          <w:kern w:val="2"/>
          <w:sz w:val="24"/>
          <w:szCs w:val="24"/>
          <w:lang w:val="en-US" w:eastAsia="zh-CN" w:bidi="ar-SA"/>
        </w:rPr>
        <w:t xml:space="preserve">Theoretical </w:t>
      </w:r>
      <w:r>
        <w:rPr>
          <w:rFonts w:hint="eastAsia" w:ascii="Times New Roman" w:hAnsi="Times New Roman" w:eastAsia="宋体" w:cs="Times New Roman"/>
          <w:b/>
          <w:bCs/>
          <w:kern w:val="2"/>
          <w:sz w:val="24"/>
          <w:szCs w:val="24"/>
          <w:lang w:val="en-US" w:eastAsia="zh-CN" w:bidi="ar-SA"/>
        </w:rPr>
        <w:t>explanation</w:t>
      </w:r>
      <w:r>
        <w:rPr>
          <w:rFonts w:ascii="Times New Roman" w:hAnsi="Times New Roman" w:eastAsia="宋体" w:cs="Times New Roman"/>
          <w:b/>
          <w:bCs/>
          <w:kern w:val="2"/>
          <w:sz w:val="24"/>
          <w:szCs w:val="24"/>
          <w:lang w:val="en-US" w:eastAsia="zh-CN" w:bidi="ar-SA"/>
        </w:rPr>
        <w:t>:</w:t>
      </w:r>
    </w:p>
    <w:p>
      <w:pPr>
        <w:ind w:firstLine="480" w:firstLineChars="200"/>
        <w:rPr>
          <w:rFonts w:ascii="Times New Roman" w:hAnsi="Times New Roman" w:cs="Times New Roman"/>
          <w:sz w:val="24"/>
          <w:szCs w:val="24"/>
        </w:rPr>
      </w:pPr>
      <w:r>
        <w:rPr>
          <w:rFonts w:hint="eastAsia" w:ascii="Times New Roman" w:hAnsi="Times New Roman" w:cs="Times New Roman"/>
          <w:b w:val="0"/>
          <w:bCs w:val="0"/>
          <w:sz w:val="24"/>
          <w:szCs w:val="24"/>
          <w:lang w:val="en-US" w:eastAsia="zh-CN"/>
        </w:rPr>
        <w:t xml:space="preserve">According to the different values of China and Spain, the artworks of the two countries are also influenced by them and have their own characteristics. </w:t>
      </w:r>
      <w:r>
        <w:rPr>
          <w:rFonts w:hint="default" w:ascii="Times New Roman" w:hAnsi="Times New Roman" w:cs="Times New Roman"/>
          <w:b w:val="0"/>
          <w:bCs w:val="0"/>
          <w:sz w:val="24"/>
          <w:szCs w:val="24"/>
        </w:rPr>
        <w:t>The Cultural Dimensions Theory highlights the differences between collectivist and individualist cultures. Li Aiguo</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collectivist approach prioritizes group harmony and the integration of cultural elements, while Mike</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s individualist perspective focuses on personal expression and innovation. This conflict is a manifestation of the broader cultural tension between collectivism and individualism, where the balance between group cohesion and personal freedom is sought.</w:t>
      </w:r>
    </w:p>
    <w:p>
      <w:pPr>
        <w:spacing w:line="360" w:lineRule="auto"/>
        <w:rPr>
          <w:rFonts w:ascii="Times New Roman" w:hAnsi="Times New Roman" w:cs="Times New Roman"/>
          <w:b/>
          <w:bCs/>
          <w:sz w:val="24"/>
          <w:szCs w:val="24"/>
        </w:rPr>
      </w:pPr>
    </w:p>
    <w:p>
      <w:pPr>
        <w:spacing w:line="360" w:lineRule="auto"/>
        <w:rPr>
          <w:rFonts w:ascii="Times New Roman" w:hAnsi="Times New Roman" w:cs="Times New Roman"/>
          <w:b/>
          <w:bCs/>
          <w:sz w:val="26"/>
          <w:szCs w:val="26"/>
        </w:rPr>
      </w:pPr>
      <w:r>
        <w:rPr>
          <w:rFonts w:ascii="Times New Roman" w:hAnsi="Times New Roman" w:cs="Times New Roman"/>
          <w:b/>
          <w:bCs/>
          <w:sz w:val="24"/>
          <w:szCs w:val="24"/>
        </w:rPr>
        <w:t>S</w:t>
      </w:r>
      <w:r>
        <w:rPr>
          <w:rFonts w:hint="eastAsia" w:ascii="Times New Roman" w:hAnsi="Times New Roman" w:cs="Times New Roman"/>
          <w:b/>
          <w:bCs/>
          <w:sz w:val="24"/>
          <w:szCs w:val="24"/>
        </w:rPr>
        <w:t>ection</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B</w:t>
      </w:r>
      <w:r>
        <w:rPr>
          <w:rFonts w:ascii="Times New Roman" w:hAnsi="Times New Roman" w:cs="Times New Roman"/>
          <w:b/>
          <w:bCs/>
          <w:sz w:val="24"/>
          <w:szCs w:val="24"/>
        </w:rPr>
        <w:t xml:space="preserve">  </w:t>
      </w:r>
      <w:r>
        <w:rPr>
          <w:rFonts w:ascii="Times New Roman" w:hAnsi="Times New Roman" w:cs="Times New Roman"/>
          <w:b/>
          <w:bCs/>
          <w:sz w:val="26"/>
          <w:szCs w:val="26"/>
        </w:rPr>
        <w:t xml:space="preserve"> Resolution</w:t>
      </w:r>
    </w:p>
    <w:p>
      <w:pPr>
        <w:spacing w:line="360" w:lineRule="auto"/>
        <w:rPr>
          <w:rFonts w:ascii="Times New Roman" w:hAnsi="Times New Roman" w:cs="Times New Roman"/>
          <w:b/>
          <w:bCs/>
          <w:sz w:val="24"/>
          <w:szCs w:val="24"/>
          <w:u w:val="single"/>
        </w:rPr>
      </w:pPr>
      <w:r>
        <w:rPr>
          <w:rFonts w:hint="eastAsia" w:ascii="Times New Roman" w:hAnsi="Times New Roman" w:cs="Times New Roman"/>
          <w:b/>
          <w:bCs/>
          <w:sz w:val="24"/>
          <w:szCs w:val="24"/>
          <w:u w:val="single"/>
        </w:rPr>
        <w:t>Process Outline</w:t>
      </w:r>
      <w:r>
        <w:rPr>
          <w:rFonts w:ascii="Times New Roman" w:hAnsi="Times New Roman" w:cs="Times New Roman"/>
          <w:b/>
          <w:bCs/>
          <w:sz w:val="24"/>
          <w:szCs w:val="24"/>
          <w:u w:val="single"/>
        </w:rPr>
        <w:t>:</w:t>
      </w:r>
    </w:p>
    <w:p>
      <w:pPr>
        <w:spacing w:line="240" w:lineRule="auto"/>
        <w:rPr>
          <w:rFonts w:ascii="Times New Roman" w:hAnsi="Times New Roman" w:cs="Times New Roman"/>
          <w:b/>
          <w:bCs/>
          <w:sz w:val="24"/>
          <w:szCs w:val="24"/>
          <w:u w:val="single"/>
        </w:rPr>
      </w:pP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1. Identifying Cultural Symbols </w:t>
      </w: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The first step in fostering effective intercultural dialogue in the arts is to identify and understand the cultural symbols being used. Artists must be aware of the meanings behind the symbols in their work and how these symbols might be interpreted by people from different cultural backgrounds. For instance, the Monkey King in Chinese culture and the figure of Prometheus in Western culture carry distinct meanings, and understanding these can help avoid misinterpretations.</w:t>
      </w:r>
    </w:p>
    <w:p>
      <w:pPr>
        <w:rPr>
          <w:rFonts w:hint="default" w:ascii="Times New Roman" w:hAnsi="Times New Roman" w:cs="Times New Roman"/>
          <w:b w:val="0"/>
          <w:bCs w:val="0"/>
          <w:sz w:val="24"/>
          <w:szCs w:val="24"/>
        </w:rPr>
      </w:pP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2. Promoting Cultural Empathy  </w:t>
      </w: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The next step is to encourage cultural empathy by actively engaging with other cultures. Artists should approach their peers’ work with an open mind and a willingness to learn. Mike’s reaction to Sun Wukong is a perfect example of cultural empathy—he was able to appreciate the value of Chinese culture despite his initial unfamiliarity with it. Encouraging such interactions can deepen understanding and appreciation of different artistic traditions.</w:t>
      </w: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3. Encouraging Cultural Integration  </w:t>
      </w:r>
    </w:p>
    <w:p>
      <w:pPr>
        <w:rPr>
          <w:rFonts w:hint="default" w:ascii="Times New Roman" w:hAnsi="Times New Roman" w:cs="Times New Roman"/>
          <w:sz w:val="24"/>
          <w:szCs w:val="24"/>
        </w:rPr>
      </w:pPr>
      <w:r>
        <w:rPr>
          <w:rFonts w:hint="default" w:ascii="Times New Roman" w:hAnsi="Times New Roman" w:cs="Times New Roman"/>
          <w:b w:val="0"/>
          <w:bCs w:val="0"/>
          <w:sz w:val="24"/>
          <w:szCs w:val="24"/>
        </w:rPr>
        <w:t xml:space="preserve">   Artists should be encouraged to integrate elements from different cultural traditions in their work. This could be achieved through collaborative projects, workshops, and exhibitions that facilitate cross-cultural exchange. Mike’s desire to incorporate Chinese ink painting into his cyber-art is a promising example of cultural </w:t>
      </w:r>
      <w:r>
        <w:rPr>
          <w:rFonts w:hint="default" w:ascii="Times New Roman" w:hAnsi="Times New Roman" w:cs="Times New Roman"/>
          <w:sz w:val="24"/>
          <w:szCs w:val="24"/>
        </w:rPr>
        <w:t>integration that can produce innovative and unique artistic expressions.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4. Facilitating Dialogue on Cultural Values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It is essential to create spaces where artists can discuss the cultural values embedded in their work. Through conversations like the one between Mike and Li Aiguo, artists can gain insight into the cultural philosophies that influence their art, such as the individualism inherent in Western art and the collectivism rooted in Chinese traditions.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Understanding these values can foster mutual respect and appreciation.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5. Balancing Individualism and Collectivism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Art can serve as a bridge between individualistic and collectivist values, offering new opportunities for collaboration and innovation. Artists can explore how their personal identity intersects with broader cultural or societal themes, creating works that reflect both individual freedom and collective harmony. Mike’s exploration of individualism and Li Aiguo’s focus on collectivism demonstrate how both approaches can coexist and enrich each other’s work.</w:t>
      </w:r>
    </w:p>
    <w:p>
      <w:pPr>
        <w:rPr>
          <w:rFonts w:hint="default" w:ascii="Times New Roman" w:hAnsi="Times New Roman" w:cs="Times New Roman"/>
          <w:sz w:val="24"/>
          <w:szCs w:val="24"/>
        </w:rPr>
      </w:pPr>
    </w:p>
    <w:p>
      <w:pPr>
        <w:numPr>
          <w:ilvl w:val="0"/>
          <w:numId w:val="3"/>
        </w:numPr>
        <w:rPr>
          <w:rFonts w:hint="default" w:ascii="Times New Roman" w:hAnsi="Times New Roman" w:cs="Times New Roman"/>
          <w:sz w:val="24"/>
          <w:szCs w:val="24"/>
        </w:rPr>
      </w:pPr>
      <w:r>
        <w:rPr>
          <w:rFonts w:hint="default" w:ascii="Times New Roman" w:hAnsi="Times New Roman" w:cs="Times New Roman"/>
          <w:sz w:val="24"/>
          <w:szCs w:val="24"/>
        </w:rPr>
        <w:t>Celebrating Cultural Diversity</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Finally, intercultural exchanges like the one seen in the art festival should emphasize the beauty and value of cultural diversity. By celebrating the unique contributions of each culture, artists can create art that resonates on a global scale, highlighting shared human experiences while respecting cultural differences.</w:t>
      </w:r>
    </w:p>
    <w:p>
      <w:pPr>
        <w:spacing w:line="360" w:lineRule="auto"/>
        <w:rPr>
          <w:rFonts w:ascii="Times New Roman" w:hAnsi="Times New Roman" w:cs="Times New Roman"/>
          <w:sz w:val="24"/>
          <w:szCs w:val="24"/>
        </w:rPr>
      </w:pPr>
    </w:p>
    <w:p>
      <w:pPr>
        <w:spacing w:line="36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Detailed </w:t>
      </w:r>
      <w:r>
        <w:rPr>
          <w:rFonts w:hint="eastAsia" w:ascii="Times New Roman" w:hAnsi="Times New Roman" w:cs="Times New Roman"/>
          <w:b/>
          <w:bCs/>
          <w:sz w:val="24"/>
          <w:szCs w:val="24"/>
          <w:u w:val="single"/>
        </w:rPr>
        <w:t>R</w:t>
      </w:r>
      <w:r>
        <w:rPr>
          <w:rFonts w:ascii="Times New Roman" w:hAnsi="Times New Roman" w:cs="Times New Roman"/>
          <w:b/>
          <w:bCs/>
          <w:sz w:val="24"/>
          <w:szCs w:val="24"/>
          <w:u w:val="single"/>
        </w:rPr>
        <w:t>esolution: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From a </w:t>
      </w:r>
      <w:r>
        <w:rPr>
          <w:rFonts w:hint="default" w:ascii="Times New Roman" w:hAnsi="Times New Roman" w:cs="Times New Roman"/>
          <w:i/>
          <w:iCs/>
          <w:sz w:val="24"/>
          <w:szCs w:val="24"/>
        </w:rPr>
        <w:t>cultural symbol</w:t>
      </w:r>
      <w:r>
        <w:rPr>
          <w:rFonts w:hint="default" w:ascii="Times New Roman" w:hAnsi="Times New Roman" w:cs="Times New Roman"/>
          <w:sz w:val="24"/>
          <w:szCs w:val="24"/>
        </w:rPr>
        <w:t xml:space="preserve"> perspective, artists should engage in thorough research to understand the significance of the symbols they incorporate into their work. Misinterpretations can lead to confusion or cultural appropriation, so an awareness of the deeper meanings behind cultural symbols can prevent potential misunderstandings. Mike’s interest in Chinese mythology and his desire to incorporate Chinese elements into his art reflect a thoughtful approach to cultural symbols.</w:t>
      </w:r>
    </w:p>
    <w:p>
      <w:pPr>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Regarding </w:t>
      </w:r>
      <w:r>
        <w:rPr>
          <w:rFonts w:hint="default" w:ascii="Times New Roman" w:hAnsi="Times New Roman" w:cs="Times New Roman"/>
          <w:i/>
          <w:iCs/>
          <w:sz w:val="24"/>
          <w:szCs w:val="24"/>
        </w:rPr>
        <w:t>cultural integration and empathy</w:t>
      </w:r>
      <w:r>
        <w:rPr>
          <w:rFonts w:hint="default" w:ascii="Times New Roman" w:hAnsi="Times New Roman" w:cs="Times New Roman"/>
          <w:sz w:val="24"/>
          <w:szCs w:val="24"/>
        </w:rPr>
        <w:t>, artists should actively seek out opportunities to collaborate with peers from different cultural backgrounds. This fosters an environment of learning and growth, where both parties can experiment with new ideas and techniques. As seen in the case, Mike’s admiration for Chinese art inspired him to explore new ways of integrating it into his cyber-art, while Li Aiguo was open to experimenting with digital elements in his traditional ink paintings.</w:t>
      </w:r>
    </w:p>
    <w:p>
      <w:pPr>
        <w:ind w:firstLine="480" w:firstLineChars="200"/>
        <w:rPr>
          <w:rFonts w:hint="default" w:ascii="Times New Roman" w:hAnsi="Times New Roman" w:cs="Times New Roman"/>
          <w:sz w:val="24"/>
          <w:szCs w:val="24"/>
        </w:rPr>
      </w:pPr>
      <w:bookmarkStart w:id="0" w:name="_GoBack"/>
      <w:bookmarkEnd w:id="0"/>
      <w:r>
        <w:rPr>
          <w:rFonts w:hint="default" w:ascii="Times New Roman" w:hAnsi="Times New Roman" w:cs="Times New Roman"/>
          <w:sz w:val="24"/>
          <w:szCs w:val="24"/>
        </w:rPr>
        <w:t xml:space="preserve">Finally, the tension between </w:t>
      </w:r>
      <w:r>
        <w:rPr>
          <w:rFonts w:hint="default" w:ascii="Times New Roman" w:hAnsi="Times New Roman" w:cs="Times New Roman"/>
          <w:i/>
          <w:iCs/>
          <w:sz w:val="24"/>
          <w:szCs w:val="24"/>
        </w:rPr>
        <w:t>individualism and collectivism</w:t>
      </w:r>
      <w:r>
        <w:rPr>
          <w:rFonts w:hint="default" w:ascii="Times New Roman" w:hAnsi="Times New Roman" w:cs="Times New Roman"/>
          <w:sz w:val="24"/>
          <w:szCs w:val="24"/>
        </w:rPr>
        <w:t xml:space="preserve"> can be addressed by promoting a dialogue that explores the value of both perspectives. Through collaboration, artists can find ways to balance personal expression with a sense of collective identity, creating works that resonate with a wide range of audiences. The case of Mike and Li Aiguo’s interaction highlights how individualism and collectivism can coexist and enrich one another when viewed through the lens of intercultural understanding.</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Conclusion</w:t>
      </w:r>
    </w:p>
    <w:p>
      <w:pPr>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rPr>
        <w:t>The intercultural exchange between Mike and Li Aiguo exemplifies the power of art as a universal language that transcends cultural boundaries. By recognizing the value of cultural symbols, fostering empathy, and embracing both individualism and collectivism, artists can create meaningful work that resonates with audiences worldwide. Through continued collaboration and open-minded dialogue, art can serve as a bridge to greater cultural understanding and mutual respect.</w:t>
      </w:r>
      <w:r>
        <w:rPr>
          <w:rFonts w:hint="eastAsia" w:ascii="Times New Roman" w:hAnsi="Times New Roman" w:cs="Times New Roman"/>
          <w:sz w:val="24"/>
          <w:szCs w:val="24"/>
          <w:lang w:val="en-US" w:eastAsia="zh-CN"/>
        </w:rPr>
        <w:t xml:space="preserve"> It is suggested for Chinese </w:t>
      </w:r>
      <w:r>
        <w:rPr>
          <w:rFonts w:hint="default" w:ascii="Times New Roman" w:hAnsi="Times New Roman" w:cs="Times New Roman"/>
          <w:sz w:val="24"/>
          <w:szCs w:val="24"/>
        </w:rPr>
        <w:t xml:space="preserve">to promote the excellent Chinese culture abroad through cultural integration and innovation, just like Wukong, who is not only an IP but also a symbol of Chinese culture’s global outreach. At the same time, </w:t>
      </w:r>
      <w:r>
        <w:rPr>
          <w:rFonts w:hint="eastAsia" w:ascii="Times New Roman" w:hAnsi="Times New Roman" w:cs="Times New Roman"/>
          <w:sz w:val="24"/>
          <w:szCs w:val="24"/>
          <w:lang w:val="en-US" w:eastAsia="zh-CN"/>
        </w:rPr>
        <w:t>it is essential to</w:t>
      </w:r>
      <w:r>
        <w:rPr>
          <w:rFonts w:hint="default" w:ascii="Times New Roman" w:hAnsi="Times New Roman" w:cs="Times New Roman"/>
          <w:sz w:val="24"/>
          <w:szCs w:val="24"/>
        </w:rPr>
        <w:t xml:space="preserve"> learn from other outstanding cultures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to uphold the beauty of each civilization and the diversity of civilization in the world. </w:t>
      </w:r>
    </w:p>
    <w:p>
      <w:pPr>
        <w:ind w:firstLine="480" w:firstLineChars="200"/>
        <w:rPr>
          <w:rFonts w:hint="eastAsia" w:ascii="Times New Roman" w:hAnsi="Times New Roman" w:cs="Times New Roman" w:eastAsiaTheme="minorEastAsia"/>
          <w:sz w:val="24"/>
          <w:szCs w:val="24"/>
          <w:lang w:val="en-US" w:eastAsia="zh-CN"/>
        </w:rPr>
      </w:pPr>
    </w:p>
    <w:p>
      <w:pPr>
        <w:ind w:firstLine="480" w:firstLineChars="200"/>
        <w:rPr>
          <w:rFonts w:hint="eastAsia"/>
        </w:rPr>
      </w:pPr>
      <w:r>
        <w:rPr>
          <w:rFonts w:ascii="Times New Roman" w:hAnsi="Times New Roman" w:cs="Times New Roman"/>
          <w:sz w:val="24"/>
          <w:szCs w:val="24"/>
        </w:rPr>
        <w:t xml:space="preserve">                  </w:t>
      </w:r>
      <w:r>
        <w:rPr>
          <w:sz w:val="24"/>
          <w:szCs w:val="24"/>
        </w:rPr>
        <w:t xml:space="preserve">                                              </w:t>
      </w:r>
      <w: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新宋体">
    <w:panose1 w:val="02010609030101010101"/>
    <w:charset w:val="86"/>
    <w:family w:val="modern"/>
    <w:pitch w:val="default"/>
    <w:sig w:usb0="00000203" w:usb1="288F0000" w:usb2="0000000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516147201"/>
                            <w:docPartObj>
                              <w:docPartGallery w:val="autotext"/>
                            </w:docPartObj>
                          </w:sdtPr>
                          <w:sdtContent>
                            <w:p>
                              <w:pPr>
                                <w:pStyle w:val="2"/>
                                <w:jc w:val="right"/>
                              </w:pPr>
                              <w:r>
                                <w:fldChar w:fldCharType="begin"/>
                              </w:r>
                              <w:r>
                                <w:instrText xml:space="preserve">PAGE   \* MERGEFORMAT</w:instrText>
                              </w:r>
                              <w:r>
                                <w:fldChar w:fldCharType="separate"/>
                              </w:r>
                              <w:r>
                                <w:rPr>
                                  <w:lang w:val="zh-CN"/>
                                </w:rPr>
                                <w:t>7</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sdt>
                    <w:sdtPr>
                      <w:id w:val="-1516147201"/>
                      <w:docPartObj>
                        <w:docPartGallery w:val="autotext"/>
                      </w:docPartObj>
                    </w:sdtPr>
                    <w:sdtContent>
                      <w:p>
                        <w:pPr>
                          <w:pStyle w:val="2"/>
                          <w:jc w:val="right"/>
                        </w:pPr>
                        <w:r>
                          <w:fldChar w:fldCharType="begin"/>
                        </w:r>
                        <w:r>
                          <w:instrText xml:space="preserve">PAGE   \* MERGEFORMAT</w:instrText>
                        </w:r>
                        <w:r>
                          <w:fldChar w:fldCharType="separate"/>
                        </w:r>
                        <w:r>
                          <w:rPr>
                            <w:lang w:val="zh-CN"/>
                          </w:rPr>
                          <w:t>7</w:t>
                        </w:r>
                        <w:r>
                          <w:fldChar w:fldCharType="end"/>
                        </w:r>
                      </w:p>
                    </w:sdtContent>
                  </w:sdt>
                  <w:p/>
                </w:txbxContent>
              </v:textbox>
            </v:shape>
          </w:pict>
        </mc:Fallback>
      </mc:AlternateContent>
    </w:r>
  </w:p>
  <w:p>
    <w:pPr>
      <w:pStyle w:val="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10C47C"/>
    <w:multiLevelType w:val="singleLevel"/>
    <w:tmpl w:val="F810C47C"/>
    <w:lvl w:ilvl="0" w:tentative="0">
      <w:start w:val="1"/>
      <w:numFmt w:val="decimal"/>
      <w:suff w:val="space"/>
      <w:lvlText w:val="%1."/>
      <w:lvlJc w:val="left"/>
    </w:lvl>
  </w:abstractNum>
  <w:abstractNum w:abstractNumId="1">
    <w:nsid w:val="46614AA8"/>
    <w:multiLevelType w:val="singleLevel"/>
    <w:tmpl w:val="46614AA8"/>
    <w:lvl w:ilvl="0" w:tentative="0">
      <w:start w:val="1"/>
      <w:numFmt w:val="bullet"/>
      <w:lvlText w:val=""/>
      <w:lvlJc w:val="left"/>
      <w:pPr>
        <w:ind w:left="420" w:hanging="236"/>
      </w:pPr>
      <w:rPr>
        <w:rFonts w:hint="default" w:ascii="Wingdings" w:hAnsi="Wingdings"/>
        <w:sz w:val="18"/>
        <w:szCs w:val="18"/>
      </w:rPr>
    </w:lvl>
  </w:abstractNum>
  <w:abstractNum w:abstractNumId="2">
    <w:nsid w:val="5368C49F"/>
    <w:multiLevelType w:val="singleLevel"/>
    <w:tmpl w:val="5368C49F"/>
    <w:lvl w:ilvl="0" w:tentative="0">
      <w:start w:val="6"/>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 w:name="KSO_WPS_MARK_KEY" w:val="59ac9f61-ff4f-4c60-901f-e6d7beb84a41"/>
  </w:docVars>
  <w:rsids>
    <w:rsidRoot w:val="000318E4"/>
    <w:rsid w:val="000006FB"/>
    <w:rsid w:val="0000377C"/>
    <w:rsid w:val="0000620C"/>
    <w:rsid w:val="00013C42"/>
    <w:rsid w:val="000232C6"/>
    <w:rsid w:val="00024DF8"/>
    <w:rsid w:val="00031827"/>
    <w:rsid w:val="000318E4"/>
    <w:rsid w:val="000355F5"/>
    <w:rsid w:val="00040FBB"/>
    <w:rsid w:val="000414A8"/>
    <w:rsid w:val="00042CBC"/>
    <w:rsid w:val="000469EB"/>
    <w:rsid w:val="00047C24"/>
    <w:rsid w:val="00050841"/>
    <w:rsid w:val="00065414"/>
    <w:rsid w:val="00081900"/>
    <w:rsid w:val="0009111F"/>
    <w:rsid w:val="000A001E"/>
    <w:rsid w:val="000A6DB3"/>
    <w:rsid w:val="000A7642"/>
    <w:rsid w:val="000C677C"/>
    <w:rsid w:val="000D0362"/>
    <w:rsid w:val="000D3E8F"/>
    <w:rsid w:val="000E25F6"/>
    <w:rsid w:val="000E5AE5"/>
    <w:rsid w:val="000F1D3F"/>
    <w:rsid w:val="000F3239"/>
    <w:rsid w:val="000F6BE2"/>
    <w:rsid w:val="000F7C51"/>
    <w:rsid w:val="00100630"/>
    <w:rsid w:val="001007E2"/>
    <w:rsid w:val="001015B6"/>
    <w:rsid w:val="00107074"/>
    <w:rsid w:val="00107747"/>
    <w:rsid w:val="00131195"/>
    <w:rsid w:val="00132E93"/>
    <w:rsid w:val="001373A4"/>
    <w:rsid w:val="00144850"/>
    <w:rsid w:val="00146B7C"/>
    <w:rsid w:val="00154CF4"/>
    <w:rsid w:val="00167E74"/>
    <w:rsid w:val="00191D5E"/>
    <w:rsid w:val="00192FF2"/>
    <w:rsid w:val="0019456E"/>
    <w:rsid w:val="001A1E49"/>
    <w:rsid w:val="001A4906"/>
    <w:rsid w:val="001A594A"/>
    <w:rsid w:val="001A718C"/>
    <w:rsid w:val="001B0A02"/>
    <w:rsid w:val="001B0D32"/>
    <w:rsid w:val="001B0EDE"/>
    <w:rsid w:val="001B165C"/>
    <w:rsid w:val="001C0AD6"/>
    <w:rsid w:val="001C3E06"/>
    <w:rsid w:val="001C69D2"/>
    <w:rsid w:val="001D3F77"/>
    <w:rsid w:val="001D5023"/>
    <w:rsid w:val="001D55D6"/>
    <w:rsid w:val="001D6D19"/>
    <w:rsid w:val="001E045C"/>
    <w:rsid w:val="001E326B"/>
    <w:rsid w:val="001E54CF"/>
    <w:rsid w:val="001F18D2"/>
    <w:rsid w:val="001F27EC"/>
    <w:rsid w:val="001F34AE"/>
    <w:rsid w:val="001F394B"/>
    <w:rsid w:val="002138FF"/>
    <w:rsid w:val="00216771"/>
    <w:rsid w:val="002224EB"/>
    <w:rsid w:val="00224D58"/>
    <w:rsid w:val="00226953"/>
    <w:rsid w:val="00234FE4"/>
    <w:rsid w:val="0023737D"/>
    <w:rsid w:val="00244540"/>
    <w:rsid w:val="00244B51"/>
    <w:rsid w:val="00244ECE"/>
    <w:rsid w:val="0024606F"/>
    <w:rsid w:val="0025779A"/>
    <w:rsid w:val="002618F9"/>
    <w:rsid w:val="00263417"/>
    <w:rsid w:val="00263837"/>
    <w:rsid w:val="00264988"/>
    <w:rsid w:val="00271A00"/>
    <w:rsid w:val="0027427B"/>
    <w:rsid w:val="00283500"/>
    <w:rsid w:val="00287DA9"/>
    <w:rsid w:val="0029176F"/>
    <w:rsid w:val="00291EEC"/>
    <w:rsid w:val="002A2DDA"/>
    <w:rsid w:val="002B1618"/>
    <w:rsid w:val="002B317D"/>
    <w:rsid w:val="002B5351"/>
    <w:rsid w:val="002B7263"/>
    <w:rsid w:val="002C0631"/>
    <w:rsid w:val="002C14C6"/>
    <w:rsid w:val="002C5440"/>
    <w:rsid w:val="002C7D96"/>
    <w:rsid w:val="002E0A19"/>
    <w:rsid w:val="002E1244"/>
    <w:rsid w:val="002E173E"/>
    <w:rsid w:val="002E1843"/>
    <w:rsid w:val="002E4947"/>
    <w:rsid w:val="002E49D8"/>
    <w:rsid w:val="002E5C99"/>
    <w:rsid w:val="002E77B6"/>
    <w:rsid w:val="002F28F2"/>
    <w:rsid w:val="002F2E89"/>
    <w:rsid w:val="002F5F08"/>
    <w:rsid w:val="00300968"/>
    <w:rsid w:val="003051ED"/>
    <w:rsid w:val="003075BC"/>
    <w:rsid w:val="003128DA"/>
    <w:rsid w:val="00326B6A"/>
    <w:rsid w:val="00327383"/>
    <w:rsid w:val="00332816"/>
    <w:rsid w:val="00352476"/>
    <w:rsid w:val="00355258"/>
    <w:rsid w:val="00355779"/>
    <w:rsid w:val="003629BA"/>
    <w:rsid w:val="003665A7"/>
    <w:rsid w:val="00375FAB"/>
    <w:rsid w:val="00381A07"/>
    <w:rsid w:val="003827E2"/>
    <w:rsid w:val="0038566C"/>
    <w:rsid w:val="00390454"/>
    <w:rsid w:val="00390FB1"/>
    <w:rsid w:val="00391FA9"/>
    <w:rsid w:val="003926DD"/>
    <w:rsid w:val="00393515"/>
    <w:rsid w:val="00395811"/>
    <w:rsid w:val="003A5F2B"/>
    <w:rsid w:val="003B24B7"/>
    <w:rsid w:val="003B280C"/>
    <w:rsid w:val="003B373F"/>
    <w:rsid w:val="003B5F54"/>
    <w:rsid w:val="003D0F14"/>
    <w:rsid w:val="003D3011"/>
    <w:rsid w:val="003E1B23"/>
    <w:rsid w:val="003E3C23"/>
    <w:rsid w:val="003E6815"/>
    <w:rsid w:val="003F14B7"/>
    <w:rsid w:val="003F415B"/>
    <w:rsid w:val="003F7C22"/>
    <w:rsid w:val="00401EA3"/>
    <w:rsid w:val="004053BE"/>
    <w:rsid w:val="00422FD1"/>
    <w:rsid w:val="004238E8"/>
    <w:rsid w:val="00426303"/>
    <w:rsid w:val="00426E3C"/>
    <w:rsid w:val="00437561"/>
    <w:rsid w:val="0044111D"/>
    <w:rsid w:val="00445508"/>
    <w:rsid w:val="00445A9F"/>
    <w:rsid w:val="00446FA2"/>
    <w:rsid w:val="00447DA5"/>
    <w:rsid w:val="00462C3B"/>
    <w:rsid w:val="00467079"/>
    <w:rsid w:val="004676C0"/>
    <w:rsid w:val="0048361E"/>
    <w:rsid w:val="004838A2"/>
    <w:rsid w:val="00485800"/>
    <w:rsid w:val="0049435B"/>
    <w:rsid w:val="00494E92"/>
    <w:rsid w:val="004A20EA"/>
    <w:rsid w:val="004B634E"/>
    <w:rsid w:val="004B6FB4"/>
    <w:rsid w:val="004C026E"/>
    <w:rsid w:val="004C63E4"/>
    <w:rsid w:val="004D45C2"/>
    <w:rsid w:val="004D7377"/>
    <w:rsid w:val="004E4E69"/>
    <w:rsid w:val="004E6BF4"/>
    <w:rsid w:val="004F13A4"/>
    <w:rsid w:val="004F33F2"/>
    <w:rsid w:val="004F64EA"/>
    <w:rsid w:val="0050013E"/>
    <w:rsid w:val="005046C5"/>
    <w:rsid w:val="005075E2"/>
    <w:rsid w:val="005106F5"/>
    <w:rsid w:val="005166DF"/>
    <w:rsid w:val="00517AFC"/>
    <w:rsid w:val="005201C6"/>
    <w:rsid w:val="00524152"/>
    <w:rsid w:val="00526B2B"/>
    <w:rsid w:val="00533EDC"/>
    <w:rsid w:val="005528ED"/>
    <w:rsid w:val="00571B57"/>
    <w:rsid w:val="005840DC"/>
    <w:rsid w:val="0058498D"/>
    <w:rsid w:val="00585287"/>
    <w:rsid w:val="005863CA"/>
    <w:rsid w:val="00587DD1"/>
    <w:rsid w:val="0059592A"/>
    <w:rsid w:val="005C04A3"/>
    <w:rsid w:val="005C4774"/>
    <w:rsid w:val="005C7E3A"/>
    <w:rsid w:val="005D052D"/>
    <w:rsid w:val="005D2F1C"/>
    <w:rsid w:val="005E215E"/>
    <w:rsid w:val="005E27E4"/>
    <w:rsid w:val="005F22AD"/>
    <w:rsid w:val="005F2670"/>
    <w:rsid w:val="005F2FE5"/>
    <w:rsid w:val="005F6150"/>
    <w:rsid w:val="0060241C"/>
    <w:rsid w:val="00602AED"/>
    <w:rsid w:val="00604270"/>
    <w:rsid w:val="00604A05"/>
    <w:rsid w:val="0060582D"/>
    <w:rsid w:val="00613F08"/>
    <w:rsid w:val="00617222"/>
    <w:rsid w:val="006262D3"/>
    <w:rsid w:val="00633BDA"/>
    <w:rsid w:val="006406CE"/>
    <w:rsid w:val="00641902"/>
    <w:rsid w:val="00645AC0"/>
    <w:rsid w:val="00645E14"/>
    <w:rsid w:val="00647BB8"/>
    <w:rsid w:val="006511CB"/>
    <w:rsid w:val="00656EF4"/>
    <w:rsid w:val="006657B2"/>
    <w:rsid w:val="00666DE9"/>
    <w:rsid w:val="006734B9"/>
    <w:rsid w:val="00684803"/>
    <w:rsid w:val="0068595E"/>
    <w:rsid w:val="00692F84"/>
    <w:rsid w:val="00693E6F"/>
    <w:rsid w:val="006A1816"/>
    <w:rsid w:val="006A6AF2"/>
    <w:rsid w:val="006B20D2"/>
    <w:rsid w:val="006C4349"/>
    <w:rsid w:val="006C4E64"/>
    <w:rsid w:val="006C5FA4"/>
    <w:rsid w:val="006D098E"/>
    <w:rsid w:val="006E28D6"/>
    <w:rsid w:val="006E34DB"/>
    <w:rsid w:val="006E4309"/>
    <w:rsid w:val="0070035A"/>
    <w:rsid w:val="00710DE9"/>
    <w:rsid w:val="00717766"/>
    <w:rsid w:val="00742B42"/>
    <w:rsid w:val="00750568"/>
    <w:rsid w:val="0075527C"/>
    <w:rsid w:val="0075532F"/>
    <w:rsid w:val="00760EAA"/>
    <w:rsid w:val="00762631"/>
    <w:rsid w:val="00762B78"/>
    <w:rsid w:val="00763F8A"/>
    <w:rsid w:val="00765A84"/>
    <w:rsid w:val="00777D02"/>
    <w:rsid w:val="007826EB"/>
    <w:rsid w:val="00786A78"/>
    <w:rsid w:val="00790D33"/>
    <w:rsid w:val="007911ED"/>
    <w:rsid w:val="007A768D"/>
    <w:rsid w:val="007B27D0"/>
    <w:rsid w:val="007B44A7"/>
    <w:rsid w:val="007B4B29"/>
    <w:rsid w:val="007C2465"/>
    <w:rsid w:val="007C28DB"/>
    <w:rsid w:val="007D5FA8"/>
    <w:rsid w:val="007D60D9"/>
    <w:rsid w:val="007E5AE7"/>
    <w:rsid w:val="007E6CDA"/>
    <w:rsid w:val="007E7E11"/>
    <w:rsid w:val="007F3152"/>
    <w:rsid w:val="007F31BC"/>
    <w:rsid w:val="007F4856"/>
    <w:rsid w:val="00805B39"/>
    <w:rsid w:val="00806A9D"/>
    <w:rsid w:val="008072FD"/>
    <w:rsid w:val="00807B1C"/>
    <w:rsid w:val="008145CC"/>
    <w:rsid w:val="008147C6"/>
    <w:rsid w:val="0082168B"/>
    <w:rsid w:val="00831384"/>
    <w:rsid w:val="00833711"/>
    <w:rsid w:val="0083663A"/>
    <w:rsid w:val="008411A1"/>
    <w:rsid w:val="00845A03"/>
    <w:rsid w:val="00846814"/>
    <w:rsid w:val="00847E3E"/>
    <w:rsid w:val="00852F97"/>
    <w:rsid w:val="008533A9"/>
    <w:rsid w:val="00857649"/>
    <w:rsid w:val="008642EE"/>
    <w:rsid w:val="00864E33"/>
    <w:rsid w:val="008661A0"/>
    <w:rsid w:val="00870E86"/>
    <w:rsid w:val="00890B3F"/>
    <w:rsid w:val="00891645"/>
    <w:rsid w:val="00896FBB"/>
    <w:rsid w:val="00897F33"/>
    <w:rsid w:val="008A160C"/>
    <w:rsid w:val="008A17DA"/>
    <w:rsid w:val="008A7DDF"/>
    <w:rsid w:val="008B023A"/>
    <w:rsid w:val="008B4FDE"/>
    <w:rsid w:val="008C10FF"/>
    <w:rsid w:val="008C438A"/>
    <w:rsid w:val="008C67E3"/>
    <w:rsid w:val="008D207C"/>
    <w:rsid w:val="008D733F"/>
    <w:rsid w:val="008F4DE4"/>
    <w:rsid w:val="008F7237"/>
    <w:rsid w:val="00912D43"/>
    <w:rsid w:val="0091326E"/>
    <w:rsid w:val="00913A66"/>
    <w:rsid w:val="00915633"/>
    <w:rsid w:val="009201EB"/>
    <w:rsid w:val="009278BA"/>
    <w:rsid w:val="00927E0A"/>
    <w:rsid w:val="0093290A"/>
    <w:rsid w:val="009401D9"/>
    <w:rsid w:val="00941154"/>
    <w:rsid w:val="00945E55"/>
    <w:rsid w:val="00951F40"/>
    <w:rsid w:val="009522D1"/>
    <w:rsid w:val="00953EB3"/>
    <w:rsid w:val="00954F19"/>
    <w:rsid w:val="0096057C"/>
    <w:rsid w:val="00962126"/>
    <w:rsid w:val="00963178"/>
    <w:rsid w:val="0096410F"/>
    <w:rsid w:val="009642FC"/>
    <w:rsid w:val="00971E82"/>
    <w:rsid w:val="00974A60"/>
    <w:rsid w:val="00974B0D"/>
    <w:rsid w:val="00977C42"/>
    <w:rsid w:val="00984BE1"/>
    <w:rsid w:val="009851D5"/>
    <w:rsid w:val="0099011C"/>
    <w:rsid w:val="00993131"/>
    <w:rsid w:val="00993F1C"/>
    <w:rsid w:val="00996D9D"/>
    <w:rsid w:val="00997353"/>
    <w:rsid w:val="009A097A"/>
    <w:rsid w:val="009B0CEA"/>
    <w:rsid w:val="009B3827"/>
    <w:rsid w:val="009B4DB8"/>
    <w:rsid w:val="009B678D"/>
    <w:rsid w:val="009E0138"/>
    <w:rsid w:val="009E0B6C"/>
    <w:rsid w:val="009F36DA"/>
    <w:rsid w:val="009F61F6"/>
    <w:rsid w:val="00A011F2"/>
    <w:rsid w:val="00A03169"/>
    <w:rsid w:val="00A032AA"/>
    <w:rsid w:val="00A03C0A"/>
    <w:rsid w:val="00A10F26"/>
    <w:rsid w:val="00A134DD"/>
    <w:rsid w:val="00A1459E"/>
    <w:rsid w:val="00A17959"/>
    <w:rsid w:val="00A20FEC"/>
    <w:rsid w:val="00A26A57"/>
    <w:rsid w:val="00A40138"/>
    <w:rsid w:val="00A41A95"/>
    <w:rsid w:val="00A42F13"/>
    <w:rsid w:val="00A45464"/>
    <w:rsid w:val="00A521D6"/>
    <w:rsid w:val="00A52E55"/>
    <w:rsid w:val="00A60463"/>
    <w:rsid w:val="00A6136E"/>
    <w:rsid w:val="00A623B7"/>
    <w:rsid w:val="00A64EF2"/>
    <w:rsid w:val="00A664F0"/>
    <w:rsid w:val="00A73225"/>
    <w:rsid w:val="00A7420E"/>
    <w:rsid w:val="00A76545"/>
    <w:rsid w:val="00AA3C5B"/>
    <w:rsid w:val="00AA3D88"/>
    <w:rsid w:val="00AA4875"/>
    <w:rsid w:val="00AB3DE1"/>
    <w:rsid w:val="00AB6B21"/>
    <w:rsid w:val="00AC6DC6"/>
    <w:rsid w:val="00AD0F26"/>
    <w:rsid w:val="00AD394E"/>
    <w:rsid w:val="00AE490B"/>
    <w:rsid w:val="00AF2EF9"/>
    <w:rsid w:val="00AF38C6"/>
    <w:rsid w:val="00B003D6"/>
    <w:rsid w:val="00B02F17"/>
    <w:rsid w:val="00B03DA3"/>
    <w:rsid w:val="00B1254F"/>
    <w:rsid w:val="00B14CD9"/>
    <w:rsid w:val="00B15CE7"/>
    <w:rsid w:val="00B32520"/>
    <w:rsid w:val="00B3593B"/>
    <w:rsid w:val="00B35AF7"/>
    <w:rsid w:val="00B46DEF"/>
    <w:rsid w:val="00B614DD"/>
    <w:rsid w:val="00B63EB2"/>
    <w:rsid w:val="00B65B5B"/>
    <w:rsid w:val="00B676B7"/>
    <w:rsid w:val="00B718CE"/>
    <w:rsid w:val="00B72599"/>
    <w:rsid w:val="00B736D3"/>
    <w:rsid w:val="00B83DFD"/>
    <w:rsid w:val="00B84C10"/>
    <w:rsid w:val="00B86CFF"/>
    <w:rsid w:val="00BA4FA4"/>
    <w:rsid w:val="00BA5837"/>
    <w:rsid w:val="00BB062D"/>
    <w:rsid w:val="00BB0BE8"/>
    <w:rsid w:val="00BC2932"/>
    <w:rsid w:val="00BC3E87"/>
    <w:rsid w:val="00BC49AF"/>
    <w:rsid w:val="00BC55C0"/>
    <w:rsid w:val="00BD3D01"/>
    <w:rsid w:val="00BD5556"/>
    <w:rsid w:val="00BE140C"/>
    <w:rsid w:val="00BE37E1"/>
    <w:rsid w:val="00BF2483"/>
    <w:rsid w:val="00C00135"/>
    <w:rsid w:val="00C011C1"/>
    <w:rsid w:val="00C0760B"/>
    <w:rsid w:val="00C155A5"/>
    <w:rsid w:val="00C17BB9"/>
    <w:rsid w:val="00C21CD8"/>
    <w:rsid w:val="00C22324"/>
    <w:rsid w:val="00C22C42"/>
    <w:rsid w:val="00C22CC6"/>
    <w:rsid w:val="00C241D9"/>
    <w:rsid w:val="00C2637B"/>
    <w:rsid w:val="00C26A86"/>
    <w:rsid w:val="00C31594"/>
    <w:rsid w:val="00C40D5F"/>
    <w:rsid w:val="00C438F1"/>
    <w:rsid w:val="00C61A72"/>
    <w:rsid w:val="00C675C2"/>
    <w:rsid w:val="00C708FB"/>
    <w:rsid w:val="00C735A6"/>
    <w:rsid w:val="00C740F5"/>
    <w:rsid w:val="00C74467"/>
    <w:rsid w:val="00C75746"/>
    <w:rsid w:val="00C835EA"/>
    <w:rsid w:val="00C9035C"/>
    <w:rsid w:val="00C9096A"/>
    <w:rsid w:val="00C9467E"/>
    <w:rsid w:val="00C94F9A"/>
    <w:rsid w:val="00CA1AAA"/>
    <w:rsid w:val="00CA57F2"/>
    <w:rsid w:val="00CA60B2"/>
    <w:rsid w:val="00CC206A"/>
    <w:rsid w:val="00CC2DFD"/>
    <w:rsid w:val="00CD386C"/>
    <w:rsid w:val="00CD4C9C"/>
    <w:rsid w:val="00CD6383"/>
    <w:rsid w:val="00CE2FBD"/>
    <w:rsid w:val="00CF0736"/>
    <w:rsid w:val="00CF1956"/>
    <w:rsid w:val="00CF303F"/>
    <w:rsid w:val="00CF5472"/>
    <w:rsid w:val="00CF766C"/>
    <w:rsid w:val="00D0035C"/>
    <w:rsid w:val="00D01788"/>
    <w:rsid w:val="00D03CE8"/>
    <w:rsid w:val="00D04CFF"/>
    <w:rsid w:val="00D06C11"/>
    <w:rsid w:val="00D071D9"/>
    <w:rsid w:val="00D16BD4"/>
    <w:rsid w:val="00D31A98"/>
    <w:rsid w:val="00D32176"/>
    <w:rsid w:val="00D37BB8"/>
    <w:rsid w:val="00D40F48"/>
    <w:rsid w:val="00D419FF"/>
    <w:rsid w:val="00D43DE5"/>
    <w:rsid w:val="00D447D8"/>
    <w:rsid w:val="00D47106"/>
    <w:rsid w:val="00D50917"/>
    <w:rsid w:val="00D55057"/>
    <w:rsid w:val="00D554C5"/>
    <w:rsid w:val="00D56A98"/>
    <w:rsid w:val="00D577CB"/>
    <w:rsid w:val="00D6636E"/>
    <w:rsid w:val="00D75F57"/>
    <w:rsid w:val="00D87316"/>
    <w:rsid w:val="00D938D5"/>
    <w:rsid w:val="00D9423B"/>
    <w:rsid w:val="00D943AF"/>
    <w:rsid w:val="00DA5B74"/>
    <w:rsid w:val="00DB5001"/>
    <w:rsid w:val="00DC2AEA"/>
    <w:rsid w:val="00DC3888"/>
    <w:rsid w:val="00DC4CAB"/>
    <w:rsid w:val="00DC6143"/>
    <w:rsid w:val="00DE3B8F"/>
    <w:rsid w:val="00DE5670"/>
    <w:rsid w:val="00DE6280"/>
    <w:rsid w:val="00DF42E7"/>
    <w:rsid w:val="00E00782"/>
    <w:rsid w:val="00E21DC8"/>
    <w:rsid w:val="00E22E7E"/>
    <w:rsid w:val="00E23632"/>
    <w:rsid w:val="00E246CC"/>
    <w:rsid w:val="00E26175"/>
    <w:rsid w:val="00E333F6"/>
    <w:rsid w:val="00E35653"/>
    <w:rsid w:val="00E3599D"/>
    <w:rsid w:val="00E36E5F"/>
    <w:rsid w:val="00E40C90"/>
    <w:rsid w:val="00E4426E"/>
    <w:rsid w:val="00E5592D"/>
    <w:rsid w:val="00E61B5A"/>
    <w:rsid w:val="00E62E4D"/>
    <w:rsid w:val="00E647D0"/>
    <w:rsid w:val="00E66555"/>
    <w:rsid w:val="00E66A8B"/>
    <w:rsid w:val="00E8520F"/>
    <w:rsid w:val="00E852CE"/>
    <w:rsid w:val="00E87F5F"/>
    <w:rsid w:val="00E97162"/>
    <w:rsid w:val="00EA2382"/>
    <w:rsid w:val="00EA7C26"/>
    <w:rsid w:val="00EB1603"/>
    <w:rsid w:val="00EB65DB"/>
    <w:rsid w:val="00EC6929"/>
    <w:rsid w:val="00EC7BB3"/>
    <w:rsid w:val="00ED059D"/>
    <w:rsid w:val="00ED16C3"/>
    <w:rsid w:val="00EE3362"/>
    <w:rsid w:val="00EE348F"/>
    <w:rsid w:val="00EE367C"/>
    <w:rsid w:val="00EE3E89"/>
    <w:rsid w:val="00EE6EEF"/>
    <w:rsid w:val="00EF061A"/>
    <w:rsid w:val="00EF4DBB"/>
    <w:rsid w:val="00F03B7A"/>
    <w:rsid w:val="00F103CC"/>
    <w:rsid w:val="00F14DAD"/>
    <w:rsid w:val="00F160A9"/>
    <w:rsid w:val="00F21EC4"/>
    <w:rsid w:val="00F252D8"/>
    <w:rsid w:val="00F26D25"/>
    <w:rsid w:val="00F27386"/>
    <w:rsid w:val="00F301F4"/>
    <w:rsid w:val="00F336A6"/>
    <w:rsid w:val="00F33CB1"/>
    <w:rsid w:val="00F37669"/>
    <w:rsid w:val="00F47BC8"/>
    <w:rsid w:val="00F53E8D"/>
    <w:rsid w:val="00F611FA"/>
    <w:rsid w:val="00F6301C"/>
    <w:rsid w:val="00F66D7D"/>
    <w:rsid w:val="00F711E9"/>
    <w:rsid w:val="00F74F5F"/>
    <w:rsid w:val="00F77EB4"/>
    <w:rsid w:val="00F80241"/>
    <w:rsid w:val="00F82B98"/>
    <w:rsid w:val="00F9112C"/>
    <w:rsid w:val="00F92748"/>
    <w:rsid w:val="00F9437F"/>
    <w:rsid w:val="00FA58BE"/>
    <w:rsid w:val="00FA65FF"/>
    <w:rsid w:val="00FA6E6C"/>
    <w:rsid w:val="00FB130F"/>
    <w:rsid w:val="00FB2803"/>
    <w:rsid w:val="00FB574B"/>
    <w:rsid w:val="00FB5E13"/>
    <w:rsid w:val="00FB77A2"/>
    <w:rsid w:val="00FB7C51"/>
    <w:rsid w:val="00FC290D"/>
    <w:rsid w:val="00FC3A02"/>
    <w:rsid w:val="00FC6E64"/>
    <w:rsid w:val="00FC7442"/>
    <w:rsid w:val="00FD6170"/>
    <w:rsid w:val="00FD6325"/>
    <w:rsid w:val="00FD65DA"/>
    <w:rsid w:val="00FE0CF3"/>
    <w:rsid w:val="00FE0E73"/>
    <w:rsid w:val="00FE2619"/>
    <w:rsid w:val="00FE50B5"/>
    <w:rsid w:val="00FE6CDE"/>
    <w:rsid w:val="00FF0B59"/>
    <w:rsid w:val="00FF0DD2"/>
    <w:rsid w:val="00FF3ABE"/>
    <w:rsid w:val="00FF4700"/>
    <w:rsid w:val="00FF6C6E"/>
    <w:rsid w:val="00FF6FF4"/>
    <w:rsid w:val="07421238"/>
    <w:rsid w:val="08D52EDA"/>
    <w:rsid w:val="09F6192B"/>
    <w:rsid w:val="0CD30BBA"/>
    <w:rsid w:val="0E2B6CE1"/>
    <w:rsid w:val="13A50777"/>
    <w:rsid w:val="1670190E"/>
    <w:rsid w:val="16963CDA"/>
    <w:rsid w:val="1AA11A90"/>
    <w:rsid w:val="1ABC4CBD"/>
    <w:rsid w:val="1DF27EF4"/>
    <w:rsid w:val="27056D12"/>
    <w:rsid w:val="277920D2"/>
    <w:rsid w:val="2F1C6D48"/>
    <w:rsid w:val="2FC01F56"/>
    <w:rsid w:val="3C97707B"/>
    <w:rsid w:val="3D83688A"/>
    <w:rsid w:val="3DDD7140"/>
    <w:rsid w:val="3F622329"/>
    <w:rsid w:val="41ED39EF"/>
    <w:rsid w:val="41F46437"/>
    <w:rsid w:val="43B42FEA"/>
    <w:rsid w:val="4987177C"/>
    <w:rsid w:val="511B3926"/>
    <w:rsid w:val="52A211A1"/>
    <w:rsid w:val="52A31845"/>
    <w:rsid w:val="52F24FB5"/>
    <w:rsid w:val="53007650"/>
    <w:rsid w:val="5EF400CF"/>
    <w:rsid w:val="5F85546C"/>
    <w:rsid w:val="61B6615F"/>
    <w:rsid w:val="6236242E"/>
    <w:rsid w:val="62DE2124"/>
    <w:rsid w:val="6316496A"/>
    <w:rsid w:val="6E481715"/>
    <w:rsid w:val="6EF10B9D"/>
    <w:rsid w:val="71515E98"/>
    <w:rsid w:val="726112D6"/>
    <w:rsid w:val="73FB1E69"/>
    <w:rsid w:val="782A5AAA"/>
    <w:rsid w:val="79E863C1"/>
    <w:rsid w:val="7A6C3A57"/>
    <w:rsid w:val="7D147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semiHidden/>
    <w:unhideWhenUsed/>
    <w:qFormat/>
    <w:uiPriority w:val="99"/>
    <w:rPr>
      <w:color w:val="0000FF"/>
      <w:u w:val="single"/>
    </w:rPr>
  </w:style>
  <w:style w:type="paragraph" w:styleId="7">
    <w:name w:val="List Paragraph"/>
    <w:basedOn w:val="1"/>
    <w:qFormat/>
    <w:uiPriority w:val="34"/>
    <w:pPr>
      <w:ind w:firstLine="420" w:firstLineChars="200"/>
    </w:pPr>
  </w:style>
  <w:style w:type="character" w:customStyle="1" w:styleId="8">
    <w:name w:val="apple-converted-space"/>
    <w:basedOn w:val="5"/>
    <w:qFormat/>
    <w:uiPriority w:val="0"/>
  </w:style>
  <w:style w:type="character" w:customStyle="1" w:styleId="9">
    <w:name w:val="页脚 字符"/>
    <w:basedOn w:val="5"/>
    <w:link w:val="2"/>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2101</Words>
  <Characters>12178</Characters>
  <Lines>149</Lines>
  <Paragraphs>42</Paragraphs>
  <TotalTime>1</TotalTime>
  <ScaleCrop>false</ScaleCrop>
  <LinksUpToDate>false</LinksUpToDate>
  <CharactersWithSpaces>16498</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2024-11-12T01:25:00Z</dcterms:created>
  <dc:creator>office user</dc:creator>
  <cp:lastModifiedBy>Ginger</cp:lastModifiedBy>
  <dcterms:modified xsi:type="dcterms:W3CDTF">2024-11-25T14:22:24Z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96B108E8F50245EF9ADD77809CC26D23</vt:lpwstr>
  </property>
</Properties>
</file>